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6"/>
        <w:gridCol w:w="6411"/>
      </w:tblGrid>
      <w:tr w:rsidR="009F3210" w:rsidTr="713585D0" w14:paraId="72CAF5BD" w14:textId="77777777"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10" w:rsidP="00642E2C" w:rsidRDefault="00642E2C" w14:paraId="364F85E3" w14:textId="41A894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To: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:rsidRPr="00642E2C" w:rsidR="009F3210" w:rsidP="00642E2C" w:rsidRDefault="00941A65" w14:paraId="364E3EC6" w14:textId="656910E1">
            <w:pPr>
              <w:rPr>
                <w:rStyle w:val="Firstpagetablebold"/>
                <w:b w:val="0"/>
              </w:rPr>
            </w:pPr>
            <w:r>
              <w:rPr>
                <w:rStyle w:val="Firstpagetablebold"/>
                <w:b w:val="0"/>
              </w:rPr>
              <w:t xml:space="preserve">Full </w:t>
            </w:r>
            <w:r w:rsidRPr="00642E2C" w:rsidR="00642E2C">
              <w:rPr>
                <w:rStyle w:val="Firstpagetablebold"/>
                <w:b w:val="0"/>
              </w:rPr>
              <w:t>Council</w:t>
            </w:r>
          </w:p>
        </w:tc>
      </w:tr>
      <w:tr w:rsidR="00642E2C" w:rsidTr="713585D0" w14:paraId="66D34E82" w14:textId="77777777">
        <w:trPr>
          <w:trHeight w:val="410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E2C" w:rsidP="00642E2C" w:rsidRDefault="00642E2C" w14:paraId="58F69274" w14:textId="627CAE5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Date: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:rsidRPr="00642E2C" w:rsidR="00642E2C" w:rsidP="00642E2C" w:rsidRDefault="00972B71" w14:paraId="3A6F9C7E" w14:textId="579AE6BD">
            <w:pPr>
              <w:rPr>
                <w:rStyle w:val="Firstpagetablebold"/>
                <w:b w:val="0"/>
              </w:rPr>
            </w:pPr>
            <w:r>
              <w:rPr>
                <w:rStyle w:val="Firstpagetablebold"/>
                <w:b w:val="0"/>
              </w:rPr>
              <w:t>25 November 2024</w:t>
            </w:r>
          </w:p>
        </w:tc>
      </w:tr>
      <w:tr w:rsidR="00642E2C" w:rsidTr="713585D0" w14:paraId="52A7EBE9" w14:textId="77777777">
        <w:trPr>
          <w:trHeight w:val="410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E2C" w:rsidP="00642E2C" w:rsidRDefault="00642E2C" w14:paraId="38BD1BFA" w14:textId="2A35D3B5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Report of: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:rsidRPr="00642E2C" w:rsidR="00642E2C" w:rsidP="00642E2C" w:rsidRDefault="00642E2C" w14:paraId="5089D472" w14:textId="4D7EDC48">
            <w:pPr>
              <w:rPr>
                <w:rStyle w:val="Firstpagetablebold"/>
                <w:b w:val="0"/>
              </w:rPr>
            </w:pPr>
            <w:r w:rsidRPr="00642E2C">
              <w:rPr>
                <w:rStyle w:val="Firstpagetablebold"/>
                <w:b w:val="0"/>
              </w:rPr>
              <w:t>Head of Corporate Strategy</w:t>
            </w:r>
          </w:p>
        </w:tc>
      </w:tr>
      <w:tr w:rsidR="00642E2C" w:rsidTr="713585D0" w14:paraId="45D3FEA0" w14:textId="77777777">
        <w:trPr>
          <w:trHeight w:val="410"/>
        </w:trPr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</w:tcPr>
          <w:p w:rsidR="00642E2C" w:rsidP="00642E2C" w:rsidRDefault="00642E2C" w14:paraId="3F3EF052" w14:textId="5D6A14F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Title of Report:</w:t>
            </w:r>
          </w:p>
        </w:tc>
        <w:tc>
          <w:tcPr>
            <w:tcW w:w="6411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:rsidR="00EB3272" w:rsidP="00EB3272" w:rsidRDefault="007B18DC" w14:paraId="1A8551BD" w14:textId="52490285">
            <w:pPr>
              <w:jc w:val="both"/>
            </w:pPr>
            <w:r>
              <w:t xml:space="preserve">2024 </w:t>
            </w:r>
            <w:r w:rsidR="00EB3272">
              <w:t>Partnership report on the Oxfordshire Children’s Trust Board</w:t>
            </w:r>
            <w:r w:rsidR="00233150">
              <w:t>, and the Council</w:t>
            </w:r>
            <w:r w:rsidR="59213F13">
              <w:t>’</w:t>
            </w:r>
            <w:r w:rsidR="00233150">
              <w:t>s work for Children and Young People living in the city.</w:t>
            </w:r>
          </w:p>
          <w:p w:rsidRPr="00E25FA8" w:rsidR="00256DA5" w:rsidP="00EB3272" w:rsidRDefault="00256DA5" w14:paraId="0F1222F6" w14:textId="0A9EE25E">
            <w:pPr>
              <w:jc w:val="both"/>
              <w:rPr>
                <w:rStyle w:val="Firstpagetablebold"/>
                <w:b w:val="0"/>
              </w:rPr>
            </w:pPr>
          </w:p>
        </w:tc>
      </w:tr>
      <w:tr w:rsidR="00D5547E" w:rsidTr="713585D0" w14:paraId="23A40285" w14:textId="77777777">
        <w:tc>
          <w:tcPr>
            <w:tcW w:w="8855" w:type="dxa"/>
            <w:gridSpan w:val="3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hideMark/>
          </w:tcPr>
          <w:p w:rsidR="00D5547E" w:rsidP="00745BF0" w:rsidRDefault="00745BF0" w14:paraId="23A40284" w14:textId="77777777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564660" w:rsidTr="713585D0" w14:paraId="23A40288" w14:textId="77777777">
        <w:tc>
          <w:tcPr>
            <w:tcW w:w="2438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hideMark/>
          </w:tcPr>
          <w:p w:rsidR="00564660" w:rsidP="00564660" w:rsidRDefault="00564660" w14:paraId="23A40286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17" w:type="dxa"/>
            <w:gridSpan w:val="2"/>
            <w:tcBorders>
              <w:top w:val="single" w:color="000000" w:themeColor="text1" w:sz="8" w:space="0"/>
              <w:left w:val="nil"/>
              <w:bottom w:val="nil"/>
              <w:right w:val="single" w:color="000000" w:themeColor="text1" w:sz="8" w:space="0"/>
            </w:tcBorders>
            <w:hideMark/>
          </w:tcPr>
          <w:p w:rsidR="006A086D" w:rsidP="00564660" w:rsidRDefault="00564660" w14:paraId="095C02E7" w14:textId="074A9D80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 xml:space="preserve">To provide </w:t>
            </w:r>
            <w:r w:rsidR="00646E1D">
              <w:rPr>
                <w:rFonts w:ascii="ArialMT" w:hAnsi="ArialMT" w:cs="ArialMT"/>
                <w:color w:val="auto"/>
              </w:rPr>
              <w:t>M</w:t>
            </w:r>
            <w:r>
              <w:rPr>
                <w:rFonts w:ascii="ArialMT" w:hAnsi="ArialMT" w:cs="ArialMT"/>
                <w:color w:val="auto"/>
              </w:rPr>
              <w:t>embers wi</w:t>
            </w:r>
            <w:r w:rsidR="006A086D">
              <w:rPr>
                <w:rFonts w:ascii="ArialMT" w:hAnsi="ArialMT" w:cs="ArialMT"/>
                <w:color w:val="auto"/>
              </w:rPr>
              <w:t xml:space="preserve">th an update on the </w:t>
            </w:r>
            <w:r w:rsidR="008076C4">
              <w:rPr>
                <w:rFonts w:ascii="ArialMT" w:hAnsi="ArialMT" w:cs="ArialMT"/>
                <w:color w:val="auto"/>
              </w:rPr>
              <w:t>A</w:t>
            </w:r>
            <w:r w:rsidR="00843966">
              <w:rPr>
                <w:rFonts w:ascii="ArialMT" w:hAnsi="ArialMT" w:cs="ArialMT"/>
                <w:color w:val="auto"/>
              </w:rPr>
              <w:t xml:space="preserve">rrangements </w:t>
            </w:r>
            <w:r w:rsidR="00562493">
              <w:rPr>
                <w:rFonts w:ascii="ArialMT" w:hAnsi="ArialMT" w:cs="ArialMT"/>
                <w:color w:val="auto"/>
              </w:rPr>
              <w:t>and Board for:</w:t>
            </w:r>
          </w:p>
          <w:p w:rsidRPr="006A086D" w:rsidR="006A086D" w:rsidP="00291EAE" w:rsidRDefault="00D21C98" w14:paraId="6EB7B71B" w14:textId="79BF6AEE">
            <w:pPr>
              <w:pStyle w:val="ListParagraph"/>
              <w:numPr>
                <w:ilvl w:val="0"/>
                <w:numId w:val="6"/>
              </w:numPr>
              <w:ind w:left="455" w:hanging="455"/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 xml:space="preserve">The </w:t>
            </w:r>
            <w:r w:rsidRPr="76739AC1" w:rsidR="68FB9DB2">
              <w:rPr>
                <w:rFonts w:ascii="ArialMT" w:hAnsi="ArialMT" w:cs="ArialMT"/>
                <w:color w:val="auto"/>
              </w:rPr>
              <w:t xml:space="preserve">Oxfordshire Children’s </w:t>
            </w:r>
            <w:r w:rsidRPr="76739AC1" w:rsidR="00D374B5">
              <w:rPr>
                <w:rFonts w:ascii="ArialMT" w:hAnsi="ArialMT" w:cs="ArialMT"/>
                <w:color w:val="auto"/>
              </w:rPr>
              <w:t>Trust</w:t>
            </w:r>
          </w:p>
          <w:p w:rsidR="008176DA" w:rsidP="008176DA" w:rsidRDefault="008176DA" w14:paraId="3A1CF376" w14:textId="49771A6E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A</w:t>
            </w:r>
            <w:r w:rsidR="00940330">
              <w:rPr>
                <w:rFonts w:ascii="ArialMT" w:hAnsi="ArialMT" w:cs="ArialMT"/>
                <w:color w:val="auto"/>
              </w:rPr>
              <w:t>n</w:t>
            </w:r>
            <w:r>
              <w:rPr>
                <w:rFonts w:ascii="ArialMT" w:hAnsi="ArialMT" w:cs="ArialMT"/>
                <w:color w:val="auto"/>
              </w:rPr>
              <w:t>d;</w:t>
            </w:r>
          </w:p>
          <w:p w:rsidRPr="008176DA" w:rsidR="00564660" w:rsidP="00291EAE" w:rsidRDefault="00940330" w14:paraId="23A40287" w14:textId="32BFB4BF">
            <w:pPr>
              <w:pStyle w:val="ListParagraph"/>
              <w:numPr>
                <w:ilvl w:val="0"/>
                <w:numId w:val="6"/>
              </w:numPr>
              <w:ind w:left="481" w:hanging="481"/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 xml:space="preserve">The </w:t>
            </w:r>
            <w:r w:rsidRPr="008176DA" w:rsidR="03311C74">
              <w:rPr>
                <w:rFonts w:ascii="ArialMT" w:hAnsi="ArialMT" w:cs="ArialMT"/>
                <w:color w:val="auto"/>
              </w:rPr>
              <w:t>Council</w:t>
            </w:r>
            <w:r>
              <w:rPr>
                <w:rFonts w:ascii="ArialMT" w:hAnsi="ArialMT" w:cs="ArialMT"/>
                <w:color w:val="auto"/>
              </w:rPr>
              <w:t>’s work</w:t>
            </w:r>
            <w:r w:rsidRPr="008176DA" w:rsidR="03311C74">
              <w:rPr>
                <w:rFonts w:ascii="ArialMT" w:hAnsi="ArialMT" w:cs="ArialMT"/>
                <w:color w:val="auto"/>
              </w:rPr>
              <w:t xml:space="preserve"> for </w:t>
            </w:r>
            <w:r w:rsidRPr="008176DA" w:rsidR="003F59A2">
              <w:rPr>
                <w:rFonts w:ascii="ArialMT" w:hAnsi="ArialMT" w:cs="ArialMT"/>
                <w:color w:val="auto"/>
              </w:rPr>
              <w:t xml:space="preserve">Children and Young People </w:t>
            </w:r>
            <w:r w:rsidRPr="008176DA" w:rsidR="00D7564E">
              <w:rPr>
                <w:rFonts w:ascii="ArialMT" w:hAnsi="ArialMT" w:cs="ArialMT"/>
                <w:color w:val="auto"/>
              </w:rPr>
              <w:t>in the city</w:t>
            </w:r>
          </w:p>
        </w:tc>
      </w:tr>
      <w:tr w:rsidR="00564660" w:rsidTr="713585D0" w14:paraId="23A4028B" w14:textId="77777777">
        <w:tc>
          <w:tcPr>
            <w:tcW w:w="243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hideMark/>
          </w:tcPr>
          <w:p w:rsidR="00564660" w:rsidP="00564660" w:rsidRDefault="00564660" w14:paraId="23A40289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hideMark/>
          </w:tcPr>
          <w:p w:rsidRPr="001356F1" w:rsidR="00564660" w:rsidP="76739AC1" w:rsidRDefault="68FB9DB2" w14:paraId="23A4028A" w14:textId="4B3C2874">
            <w:pPr>
              <w:rPr>
                <w:color w:val="auto"/>
              </w:rPr>
            </w:pPr>
            <w:r w:rsidRPr="76739AC1">
              <w:rPr>
                <w:color w:val="auto"/>
              </w:rPr>
              <w:t>No</w:t>
            </w:r>
          </w:p>
        </w:tc>
      </w:tr>
      <w:tr w:rsidR="00564660" w:rsidTr="713585D0" w14:paraId="23A4028E" w14:textId="77777777">
        <w:tc>
          <w:tcPr>
            <w:tcW w:w="243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hideMark/>
          </w:tcPr>
          <w:p w:rsidR="00564660" w:rsidP="00564660" w:rsidRDefault="00564660" w14:paraId="23A4028C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 Member: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hideMark/>
          </w:tcPr>
          <w:p w:rsidRPr="001356F1" w:rsidR="00564660" w:rsidP="76739AC1" w:rsidRDefault="68FB9DB2" w14:paraId="23A4028D" w14:textId="7C14B896">
            <w:pPr>
              <w:rPr>
                <w:color w:val="auto"/>
              </w:rPr>
            </w:pPr>
            <w:r w:rsidRPr="76739AC1">
              <w:rPr>
                <w:color w:val="auto"/>
              </w:rPr>
              <w:t xml:space="preserve">Councillor </w:t>
            </w:r>
            <w:r w:rsidRPr="76739AC1" w:rsidR="00887463">
              <w:rPr>
                <w:color w:val="auto"/>
              </w:rPr>
              <w:t>Chewe Munkonge</w:t>
            </w:r>
            <w:r w:rsidRPr="76739AC1">
              <w:rPr>
                <w:color w:val="auto"/>
              </w:rPr>
              <w:t xml:space="preserve">, </w:t>
            </w:r>
            <w:r w:rsidRPr="76739AC1" w:rsidR="00887463">
              <w:rPr>
                <w:color w:val="auto"/>
              </w:rPr>
              <w:t xml:space="preserve">Cabinet Member for </w:t>
            </w:r>
            <w:r w:rsidR="00AC4DDC">
              <w:rPr>
                <w:color w:val="auto"/>
              </w:rPr>
              <w:t>a Healthy Oxford</w:t>
            </w:r>
          </w:p>
        </w:tc>
      </w:tr>
      <w:tr w:rsidR="00564660" w:rsidTr="713585D0" w14:paraId="23A40291" w14:textId="77777777">
        <w:tc>
          <w:tcPr>
            <w:tcW w:w="243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</w:tcPr>
          <w:p w:rsidR="00564660" w:rsidP="00564660" w:rsidRDefault="00564660" w14:paraId="23A4028F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</w:tcPr>
          <w:p w:rsidRPr="001356F1" w:rsidR="00564660" w:rsidP="76739AC1" w:rsidRDefault="00887463" w14:paraId="23A40290" w14:textId="5CA54C72">
            <w:pPr>
              <w:rPr>
                <w:color w:val="auto"/>
              </w:rPr>
            </w:pPr>
            <w:r w:rsidRPr="76739AC1">
              <w:rPr>
                <w:color w:val="auto"/>
              </w:rPr>
              <w:t>Thriving Communities</w:t>
            </w:r>
          </w:p>
        </w:tc>
      </w:tr>
      <w:tr w:rsidR="00564660" w:rsidTr="713585D0" w14:paraId="23A40294" w14:textId="77777777">
        <w:tc>
          <w:tcPr>
            <w:tcW w:w="2438" w:type="dxa"/>
            <w:tcBorders>
              <w:top w:val="nil"/>
              <w:left w:val="single" w:color="000000" w:themeColor="text1" w:sz="8" w:space="0"/>
              <w:bottom w:val="single" w:color="auto" w:sz="4" w:space="0"/>
              <w:right w:val="nil"/>
            </w:tcBorders>
            <w:hideMark/>
          </w:tcPr>
          <w:p w:rsidR="00564660" w:rsidP="00564660" w:rsidRDefault="00564660" w14:paraId="23A40292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hideMark/>
          </w:tcPr>
          <w:p w:rsidRPr="001356F1" w:rsidR="00564660" w:rsidP="76739AC1" w:rsidRDefault="00972B71" w14:paraId="23A40293" w14:textId="62AF4628">
            <w:pPr>
              <w:rPr>
                <w:color w:val="auto"/>
              </w:rPr>
            </w:pPr>
            <w:r>
              <w:rPr>
                <w:color w:val="auto"/>
              </w:rPr>
              <w:t xml:space="preserve">The </w:t>
            </w:r>
            <w:r w:rsidRPr="76739AC1" w:rsidR="00887463">
              <w:rPr>
                <w:color w:val="auto"/>
              </w:rPr>
              <w:t>C</w:t>
            </w:r>
            <w:r>
              <w:rPr>
                <w:color w:val="auto"/>
              </w:rPr>
              <w:t xml:space="preserve">ouncil Strategy </w:t>
            </w:r>
            <w:r w:rsidR="00DF013B">
              <w:rPr>
                <w:color w:val="auto"/>
              </w:rPr>
              <w:t>202</w:t>
            </w:r>
            <w:r>
              <w:rPr>
                <w:color w:val="auto"/>
              </w:rPr>
              <w:t>4</w:t>
            </w:r>
            <w:r w:rsidR="00AE7579">
              <w:rPr>
                <w:color w:val="auto"/>
              </w:rPr>
              <w:t xml:space="preserve"> to </w:t>
            </w:r>
            <w:r w:rsidR="00DF013B">
              <w:rPr>
                <w:color w:val="auto"/>
              </w:rPr>
              <w:t>202</w:t>
            </w:r>
            <w:r>
              <w:rPr>
                <w:color w:val="auto"/>
              </w:rPr>
              <w:t>8</w:t>
            </w:r>
          </w:p>
        </w:tc>
      </w:tr>
    </w:tbl>
    <w:p w:rsidR="00CE544A" w:rsidP="004A6D2F" w:rsidRDefault="00CE544A" w14:paraId="23A40295" w14:textId="77777777"/>
    <w:tbl>
      <w:tblPr>
        <w:tblW w:w="0" w:type="auto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4A0" w:firstRow="1" w:lastRow="0" w:firstColumn="1" w:lastColumn="0" w:noHBand="0" w:noVBand="1"/>
      </w:tblPr>
      <w:tblGrid>
        <w:gridCol w:w="426"/>
        <w:gridCol w:w="8419"/>
      </w:tblGrid>
      <w:tr w:rsidRPr="00975B07" w:rsidR="0097170F" w:rsidTr="343142D3" w14:paraId="23A40297" w14:textId="77777777">
        <w:trPr>
          <w:trHeight w:val="413"/>
        </w:trPr>
        <w:tc>
          <w:tcPr>
            <w:tcW w:w="8845" w:type="dxa"/>
            <w:gridSpan w:val="2"/>
            <w:tcBorders>
              <w:bottom w:val="single" w:color="000000" w:themeColor="text1" w:sz="8" w:space="0"/>
            </w:tcBorders>
          </w:tcPr>
          <w:p w:rsidRPr="00975B07" w:rsidR="0097170F" w:rsidP="00887463" w:rsidRDefault="6E88F07A" w14:paraId="23A40296" w14:textId="230C4A4B">
            <w:r w:rsidRPr="4C910A61">
              <w:rPr>
                <w:rStyle w:val="Firstpagetablebold"/>
              </w:rPr>
              <w:t>Recommendation(s</w:t>
            </w:r>
            <w:r w:rsidRPr="4C910A61" w:rsidR="0DD08F8E">
              <w:rPr>
                <w:rStyle w:val="Firstpagetablebold"/>
              </w:rPr>
              <w:t xml:space="preserve">): </w:t>
            </w:r>
            <w:r w:rsidRPr="4C910A61" w:rsidR="0DD08F8E">
              <w:rPr>
                <w:rStyle w:val="Firstpagetablebold"/>
                <w:b w:val="0"/>
              </w:rPr>
              <w:t>That</w:t>
            </w:r>
            <w:r w:rsidRPr="4C910A61">
              <w:rPr>
                <w:rStyle w:val="Firstpagetablebold"/>
                <w:b w:val="0"/>
              </w:rPr>
              <w:t xml:space="preserve"> C</w:t>
            </w:r>
            <w:r w:rsidRPr="4C910A61" w:rsidR="00887463">
              <w:rPr>
                <w:rStyle w:val="Firstpagetablebold"/>
                <w:b w:val="0"/>
              </w:rPr>
              <w:t>ouncil</w:t>
            </w:r>
            <w:r w:rsidRPr="4C910A61">
              <w:rPr>
                <w:rStyle w:val="Firstpagetablebold"/>
                <w:b w:val="0"/>
              </w:rPr>
              <w:t xml:space="preserve"> resolves to:</w:t>
            </w:r>
          </w:p>
        </w:tc>
      </w:tr>
      <w:tr w:rsidRPr="00975B07" w:rsidR="0097170F" w:rsidTr="343142D3" w14:paraId="23A4029A" w14:textId="77777777">
        <w:trPr>
          <w:trHeight w:val="375"/>
        </w:trPr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</w:tcPr>
          <w:p w:rsidRPr="00975B07" w:rsidR="0097170F" w:rsidP="00A5462C" w:rsidRDefault="0097170F" w14:paraId="23A40298" w14:textId="169A1B23">
            <w:r>
              <w:t>1</w:t>
            </w:r>
          </w:p>
        </w:tc>
        <w:tc>
          <w:tcPr>
            <w:tcW w:w="841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887463" w:rsidR="0097170F" w:rsidP="2C4CA89D" w:rsidRDefault="3A77B000" w14:paraId="23A40299" w14:textId="01080FC6">
            <w:pPr>
              <w:rPr>
                <w:b/>
                <w:bCs/>
              </w:rPr>
            </w:pPr>
            <w:r w:rsidRPr="2C4CA89D">
              <w:rPr>
                <w:rStyle w:val="Firstpagetablebold"/>
                <w:b w:val="0"/>
              </w:rPr>
              <w:t>To note the report</w:t>
            </w:r>
            <w:r w:rsidR="00A026D2">
              <w:rPr>
                <w:rStyle w:val="Firstpagetablebold"/>
                <w:b w:val="0"/>
              </w:rPr>
              <w:t xml:space="preserve"> and the documents appended to it </w:t>
            </w:r>
          </w:p>
        </w:tc>
      </w:tr>
    </w:tbl>
    <w:p w:rsidRPr="009E51FC" w:rsidR="0097170F" w:rsidP="004A6D2F" w:rsidRDefault="0097170F" w14:paraId="23A402A7" w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Pr="00975B07" w:rsidR="00966D42" w:rsidTr="21951A4E" w14:paraId="23A402A9" w14:textId="77777777">
        <w:tc>
          <w:tcPr>
            <w:tcW w:w="884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975B07" w:rsidR="00966D42" w:rsidP="00263EA3" w:rsidRDefault="00966D42" w14:paraId="23A402A8" w14:textId="77777777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Pr="00975B07" w:rsidR="008076C4" w:rsidTr="21951A4E" w14:paraId="1B632162" w14:textId="77777777">
        <w:tc>
          <w:tcPr>
            <w:tcW w:w="24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Pr="0091795E" w:rsidR="008076C4" w:rsidP="76739AC1" w:rsidRDefault="008076C4" w14:paraId="308E9841" w14:textId="5F8B2D77">
            <w:r w:rsidRPr="0091795E">
              <w:t>Appendix</w:t>
            </w:r>
            <w:r>
              <w:t xml:space="preserve"> One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</w:tcPr>
          <w:p w:rsidR="008076C4" w:rsidP="00DD5131" w:rsidRDefault="00B8236E" w14:paraId="0A8D3398" w14:textId="248609F5">
            <w:r>
              <w:t xml:space="preserve">2024 </w:t>
            </w:r>
            <w:r w:rsidR="00B41927">
              <w:t>u</w:t>
            </w:r>
            <w:r w:rsidR="008076C4">
              <w:t>pdate report on the:</w:t>
            </w:r>
          </w:p>
          <w:p w:rsidR="008076C4" w:rsidP="00B41927" w:rsidRDefault="008076C4" w14:paraId="7381B7AC" w14:textId="17A4DC91">
            <w:pPr>
              <w:pStyle w:val="ListParagraph"/>
              <w:numPr>
                <w:ilvl w:val="0"/>
                <w:numId w:val="32"/>
              </w:numPr>
              <w:ind w:left="459"/>
            </w:pPr>
            <w:r>
              <w:t>Arrangements and Board for the Oxfordshire Children’s Trust</w:t>
            </w:r>
            <w:r w:rsidR="00B41927">
              <w:t>; and</w:t>
            </w:r>
          </w:p>
          <w:p w:rsidRPr="00B8320F" w:rsidR="008076C4" w:rsidP="00BE198F" w:rsidRDefault="00A026D2" w14:paraId="6973D299" w14:textId="6D353D67">
            <w:pPr>
              <w:pStyle w:val="ListParagraph"/>
              <w:numPr>
                <w:ilvl w:val="0"/>
                <w:numId w:val="32"/>
              </w:numPr>
              <w:ind w:left="459"/>
              <w:jc w:val="both"/>
            </w:pPr>
            <w:r>
              <w:t xml:space="preserve">The </w:t>
            </w:r>
            <w:r w:rsidR="008076C4">
              <w:t>Council</w:t>
            </w:r>
            <w:r>
              <w:t>’</w:t>
            </w:r>
            <w:r w:rsidR="008076C4">
              <w:t>s work for Children and Young People in the city</w:t>
            </w:r>
          </w:p>
        </w:tc>
      </w:tr>
      <w:tr w:rsidRPr="00975B07" w:rsidR="00CC051F" w:rsidTr="21951A4E" w14:paraId="6001E397" w14:textId="77777777">
        <w:tc>
          <w:tcPr>
            <w:tcW w:w="24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Pr="0091795E" w:rsidR="00CC051F" w:rsidP="76739AC1" w:rsidRDefault="008076C4" w14:paraId="0FAC61A1" w14:textId="0130D128">
            <w:r w:rsidRPr="0091795E">
              <w:t xml:space="preserve">Appendix </w:t>
            </w:r>
            <w:r>
              <w:t>Two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</w:tcPr>
          <w:p w:rsidRPr="007F5F7B" w:rsidR="00CC051F" w:rsidP="00BE198F" w:rsidRDefault="00B8320F" w14:paraId="632A1203" w14:textId="6422F7C2">
            <w:pPr>
              <w:jc w:val="both"/>
              <w:rPr>
                <w:rStyle w:val="normaltextrun"/>
                <w:rFonts w:cs="Arial"/>
                <w:highlight w:val="yellow"/>
                <w:lang w:val="en-US"/>
              </w:rPr>
            </w:pPr>
            <w:r w:rsidRPr="00B8320F">
              <w:t>Health and Wellbeing Board – 26 September 2024: Update of the Children’s Trust Arrangements and Board</w:t>
            </w:r>
          </w:p>
        </w:tc>
      </w:tr>
      <w:tr w:rsidR="76739AC1" w:rsidTr="21951A4E" w14:paraId="7EC88896" w14:textId="77777777">
        <w:trPr>
          <w:trHeight w:val="300"/>
        </w:trPr>
        <w:tc>
          <w:tcPr>
            <w:tcW w:w="24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Pr="0091795E" w:rsidR="76739AC1" w:rsidP="76739AC1" w:rsidRDefault="008076C4" w14:paraId="19BD6F02" w14:textId="4E9AA1F9">
            <w:r>
              <w:t>Appendix Three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</w:tcPr>
          <w:p w:rsidRPr="00512292" w:rsidR="18D9B05F" w:rsidP="00BE198F" w:rsidRDefault="003649BB" w14:paraId="6A0540A1" w14:textId="436632BD">
            <w:pPr>
              <w:jc w:val="both"/>
            </w:pPr>
            <w:r w:rsidRPr="00512292">
              <w:t>Oxfordshire Children’s Trust Arrangements and Board – Terms of Refe</w:t>
            </w:r>
            <w:r w:rsidRPr="00512292" w:rsidR="00512292">
              <w:t>rence (2024 to 2026)</w:t>
            </w:r>
          </w:p>
        </w:tc>
      </w:tr>
      <w:tr w:rsidR="00DD2E48" w:rsidTr="21951A4E" w14:paraId="559D8E50" w14:textId="77777777">
        <w:trPr>
          <w:trHeight w:val="300"/>
        </w:trPr>
        <w:tc>
          <w:tcPr>
            <w:tcW w:w="24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Pr="0091795E" w:rsidR="00DD2E48" w:rsidP="00DD2E48" w:rsidRDefault="008076C4" w14:paraId="097B2DE1" w14:textId="7631323A">
            <w:r>
              <w:t>Appendix Four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</w:tcPr>
          <w:p w:rsidRPr="002B00B0" w:rsidR="00DD2E48" w:rsidP="002B00B0" w:rsidRDefault="00AF57D8" w14:paraId="559BD094" w14:textId="59639B47">
            <w:pPr>
              <w:pStyle w:val="bParagraphtext"/>
              <w:numPr>
                <w:ilvl w:val="0"/>
                <w:numId w:val="0"/>
              </w:num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 xml:space="preserve">Oxfordshire’s Children and Young </w:t>
            </w:r>
            <w:r w:rsidR="005F6BCB">
              <w:rPr>
                <w:rStyle w:val="normaltextrun"/>
              </w:rPr>
              <w:t>People’s</w:t>
            </w:r>
            <w:r>
              <w:rPr>
                <w:rStyle w:val="normaltextrun"/>
              </w:rPr>
              <w:t xml:space="preserve"> </w:t>
            </w:r>
            <w:r w:rsidR="00AE7579">
              <w:rPr>
                <w:rStyle w:val="normaltextrun"/>
              </w:rPr>
              <w:t>S</w:t>
            </w:r>
            <w:r w:rsidR="005F6BCB">
              <w:rPr>
                <w:rStyle w:val="normaltextrun"/>
              </w:rPr>
              <w:t xml:space="preserve">trategic </w:t>
            </w:r>
            <w:r>
              <w:rPr>
                <w:rStyle w:val="normaltextrun"/>
              </w:rPr>
              <w:t xml:space="preserve">Plan </w:t>
            </w:r>
            <w:r w:rsidR="005F6BCB">
              <w:rPr>
                <w:rStyle w:val="normaltextrun"/>
              </w:rPr>
              <w:t>(2024 to 2028)</w:t>
            </w:r>
          </w:p>
        </w:tc>
      </w:tr>
      <w:tr w:rsidR="00106A57" w:rsidTr="00BE198F" w14:paraId="769E2C57" w14:textId="77777777">
        <w:trPr>
          <w:trHeight w:val="300"/>
        </w:trPr>
        <w:tc>
          <w:tcPr>
            <w:tcW w:w="24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00106A57" w:rsidP="00DD2E48" w:rsidRDefault="008076C4" w14:paraId="2D9B86CA" w14:textId="3DCCD81B">
            <w:r w:rsidRPr="0091795E">
              <w:lastRenderedPageBreak/>
              <w:t xml:space="preserve">Appendix </w:t>
            </w:r>
            <w:r>
              <w:t>Five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</w:tcPr>
          <w:p w:rsidR="00106A57" w:rsidP="00BE198F" w:rsidRDefault="0080654C" w14:paraId="428EAD61" w14:textId="2A5D7B62">
            <w:pPr>
              <w:pStyle w:val="bParagraphtext"/>
              <w:numPr>
                <w:ilvl w:val="0"/>
                <w:numId w:val="0"/>
              </w:numPr>
              <w:jc w:val="both"/>
              <w:rPr>
                <w:rStyle w:val="normaltextrun"/>
              </w:rPr>
            </w:pPr>
            <w:r w:rsidRPr="008E584A">
              <w:t>The Oxfordshire SEND transformation programme roadmap (May 2024</w:t>
            </w:r>
            <w:r>
              <w:t>)</w:t>
            </w:r>
          </w:p>
        </w:tc>
      </w:tr>
      <w:tr w:rsidR="00B41927" w:rsidTr="00BE198F" w14:paraId="3A6240F1" w14:textId="77777777">
        <w:trPr>
          <w:trHeight w:val="300"/>
        </w:trPr>
        <w:tc>
          <w:tcPr>
            <w:tcW w:w="24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Pr="0091795E" w:rsidR="00B41927" w:rsidP="00DD2E48" w:rsidRDefault="00B41927" w14:paraId="59A5DD76" w14:textId="683AB634">
            <w:r w:rsidRPr="0091795E">
              <w:t xml:space="preserve">Appendix </w:t>
            </w:r>
            <w:r w:rsidR="001A3C2B">
              <w:t>Six</w:t>
            </w:r>
          </w:p>
        </w:tc>
        <w:tc>
          <w:tcPr>
            <w:tcW w:w="640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</w:tcPr>
          <w:p w:rsidRPr="008E584A" w:rsidR="00B41927" w:rsidP="00BE198F" w:rsidRDefault="00B41927" w14:paraId="4B2DE2CA" w14:textId="50FF2FF9">
            <w:pPr>
              <w:pStyle w:val="bParagraphtext"/>
              <w:numPr>
                <w:ilvl w:val="0"/>
                <w:numId w:val="0"/>
              </w:numPr>
              <w:jc w:val="both"/>
            </w:pPr>
            <w:r w:rsidRPr="76739AC1">
              <w:rPr>
                <w:rFonts w:eastAsia="Arial" w:cs="Arial"/>
              </w:rPr>
              <w:t>Oxford Community Impact Funded Organisations, 2023</w:t>
            </w:r>
            <w:r w:rsidR="00AE7579">
              <w:rPr>
                <w:rFonts w:eastAsia="Arial" w:cs="Arial"/>
              </w:rPr>
              <w:t xml:space="preserve"> to </w:t>
            </w:r>
            <w:r w:rsidRPr="5C6E7D63">
              <w:rPr>
                <w:rFonts w:eastAsia="Arial" w:cs="Arial"/>
              </w:rPr>
              <w:t>2024</w:t>
            </w:r>
          </w:p>
        </w:tc>
      </w:tr>
      <w:tr w:rsidR="00A222D9" w:rsidTr="00BE198F" w14:paraId="4ED859D7" w14:textId="77777777">
        <w:trPr>
          <w:trHeight w:val="300"/>
        </w:trPr>
        <w:tc>
          <w:tcPr>
            <w:tcW w:w="24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Pr="0091795E" w:rsidR="00A222D9" w:rsidP="00DD2E48" w:rsidRDefault="00A222D9" w14:paraId="460D3F08" w14:textId="18F4C095">
            <w:r>
              <w:t>Appendix Seven</w:t>
            </w:r>
          </w:p>
        </w:tc>
        <w:tc>
          <w:tcPr>
            <w:tcW w:w="640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</w:tcPr>
          <w:p w:rsidRPr="00BE198F" w:rsidR="00A222D9" w:rsidP="00BE198F" w:rsidRDefault="00BE198F" w14:paraId="0537F5AB" w14:textId="6D753BC9">
            <w:pPr>
              <w:jc w:val="both"/>
              <w:rPr>
                <w:rFonts w:eastAsia="Arial" w:cstheme="majorBidi"/>
              </w:rPr>
            </w:pPr>
            <w:r w:rsidRPr="00BE198F">
              <w:rPr>
                <w:rFonts w:eastAsia="Arial"/>
              </w:rPr>
              <w:t>Oxford Strategic Partnership – The University of Oxford’s Local Engagement work</w:t>
            </w:r>
          </w:p>
        </w:tc>
      </w:tr>
    </w:tbl>
    <w:p w:rsidR="00B41927" w:rsidP="00626E8D" w:rsidRDefault="00B41927" w14:paraId="22FE2520" w14:textId="77777777">
      <w:pPr>
        <w:pStyle w:val="Heading4"/>
        <w:shd w:val="clear" w:color="auto" w:fill="FFFFFF"/>
        <w:spacing w:before="180"/>
        <w:rPr>
          <w:rFonts w:ascii="Roboto" w:hAnsi="Roboto"/>
          <w:b/>
          <w:bCs/>
          <w:i w:val="0"/>
          <w:iCs w:val="0"/>
          <w:color w:val="111111"/>
        </w:rPr>
      </w:pPr>
    </w:p>
    <w:p w:rsidRPr="00626E8D" w:rsidR="00626E8D" w:rsidP="00B41927" w:rsidRDefault="00626E8D" w14:paraId="7CEE3DCB" w14:textId="58BE98F0">
      <w:pPr>
        <w:pStyle w:val="Heading4"/>
        <w:shd w:val="clear" w:color="auto" w:fill="FFFFFF"/>
        <w:spacing w:before="0" w:after="120"/>
        <w:rPr>
          <w:rFonts w:ascii="Roboto" w:hAnsi="Roboto"/>
          <w:b/>
          <w:bCs/>
          <w:i w:val="0"/>
          <w:iCs w:val="0"/>
          <w:color w:val="111111"/>
        </w:rPr>
      </w:pPr>
      <w:r w:rsidRPr="00626E8D">
        <w:rPr>
          <w:rFonts w:ascii="Roboto" w:hAnsi="Roboto"/>
          <w:b/>
          <w:bCs/>
          <w:i w:val="0"/>
          <w:iCs w:val="0"/>
          <w:color w:val="111111"/>
        </w:rPr>
        <w:t>Purpose</w:t>
      </w:r>
    </w:p>
    <w:p w:rsidR="00626E8D" w:rsidP="009C621E" w:rsidRDefault="00626E8D" w14:paraId="01946EBC" w14:textId="2C8BAE86">
      <w:pPr>
        <w:pStyle w:val="ListParagraph"/>
        <w:numPr>
          <w:ilvl w:val="0"/>
          <w:numId w:val="33"/>
        </w:numPr>
        <w:jc w:val="both"/>
        <w:rPr>
          <w:rFonts w:ascii="Roboto" w:hAnsi="Roboto"/>
          <w:color w:val="111111"/>
          <w:shd w:val="clear" w:color="auto" w:fill="FFFFFF"/>
        </w:rPr>
      </w:pPr>
      <w:r w:rsidRPr="009C621E">
        <w:rPr>
          <w:rFonts w:ascii="Roboto" w:hAnsi="Roboto"/>
          <w:color w:val="111111"/>
          <w:shd w:val="clear" w:color="auto" w:fill="FFFFFF"/>
        </w:rPr>
        <w:t xml:space="preserve">The </w:t>
      </w:r>
      <w:r w:rsidR="00A026D2">
        <w:rPr>
          <w:rFonts w:ascii="Roboto" w:hAnsi="Roboto"/>
          <w:color w:val="111111"/>
          <w:shd w:val="clear" w:color="auto" w:fill="FFFFFF"/>
        </w:rPr>
        <w:t xml:space="preserve">update </w:t>
      </w:r>
      <w:r w:rsidR="00A026D2">
        <w:t xml:space="preserve">paper attached to this report </w:t>
      </w:r>
      <w:r>
        <w:t>(Appendix One)</w:t>
      </w:r>
      <w:r w:rsidR="001A3C2B">
        <w:t xml:space="preserve"> and </w:t>
      </w:r>
      <w:r w:rsidR="00AA0D31">
        <w:t>six</w:t>
      </w:r>
      <w:r w:rsidR="001A3C2B">
        <w:t xml:space="preserve"> supporting appendices </w:t>
      </w:r>
      <w:r>
        <w:t xml:space="preserve">provide </w:t>
      </w:r>
      <w:r w:rsidR="00D24CAE">
        <w:t xml:space="preserve">an annual update on the </w:t>
      </w:r>
      <w:r w:rsidRPr="009C621E">
        <w:rPr>
          <w:rFonts w:ascii="Roboto" w:hAnsi="Roboto"/>
          <w:color w:val="111111"/>
          <w:shd w:val="clear" w:color="auto" w:fill="FFFFFF"/>
        </w:rPr>
        <w:t>arrangements and activities of the Oxfordshire Children’s Trust Board and outlines the Council’s initiatives for children and young people in Oxford.</w:t>
      </w:r>
    </w:p>
    <w:p w:rsidR="000A4209" w:rsidP="000A4209" w:rsidRDefault="000A4209" w14:paraId="60EB52EF" w14:textId="77777777">
      <w:pPr>
        <w:pStyle w:val="ListParagraph"/>
        <w:numPr>
          <w:ilvl w:val="0"/>
          <w:numId w:val="0"/>
        </w:numPr>
        <w:ind w:left="720"/>
        <w:jc w:val="both"/>
        <w:rPr>
          <w:rFonts w:ascii="Roboto" w:hAnsi="Roboto"/>
          <w:color w:val="111111"/>
          <w:shd w:val="clear" w:color="auto" w:fill="FFFFFF"/>
        </w:rPr>
      </w:pPr>
    </w:p>
    <w:p w:rsidRPr="000A4209" w:rsidR="000A4209" w:rsidP="000A4209" w:rsidRDefault="000A4209" w14:paraId="4F16EFA6" w14:textId="1F6C1A08">
      <w:pPr>
        <w:ind w:left="426" w:hanging="426"/>
        <w:jc w:val="both"/>
        <w:rPr>
          <w:rFonts w:ascii="Roboto" w:hAnsi="Roboto"/>
          <w:b/>
          <w:bCs/>
          <w:color w:val="111111"/>
          <w:shd w:val="clear" w:color="auto" w:fill="FFFFFF"/>
        </w:rPr>
      </w:pPr>
      <w:bookmarkStart w:name="_Hlk182322771" w:id="0"/>
      <w:r w:rsidRPr="000A4209">
        <w:rPr>
          <w:rFonts w:ascii="Roboto" w:hAnsi="Roboto"/>
          <w:b/>
          <w:bCs/>
          <w:color w:val="111111"/>
          <w:shd w:val="clear" w:color="auto" w:fill="FFFFFF"/>
        </w:rPr>
        <w:t>The Oxfordshire Children’s Trust Board (CTB)</w:t>
      </w:r>
    </w:p>
    <w:bookmarkEnd w:id="0"/>
    <w:p w:rsidR="001C4B2B" w:rsidP="001C4B2B" w:rsidRDefault="000A4209" w14:paraId="694151DA" w14:textId="5F91AED2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The </w:t>
      </w:r>
      <w:r w:rsidRPr="00A026D2" w:rsidR="00A026D2">
        <w:rPr>
          <w:rFonts w:ascii="Roboto" w:hAnsi="Roboto"/>
          <w:color w:val="111111"/>
        </w:rPr>
        <w:t>Oxfordshire Children’s Trust Board (CTB)</w:t>
      </w:r>
      <w:r w:rsidRPr="009C621E" w:rsidR="00B41927">
        <w:rPr>
          <w:rFonts w:ascii="Roboto" w:hAnsi="Roboto"/>
          <w:color w:val="111111"/>
        </w:rPr>
        <w:t xml:space="preserve"> is a strategic partnership focused on improving health and wellbeing outcomes for children and young people in Oxfordshire.</w:t>
      </w:r>
    </w:p>
    <w:p w:rsidR="001C4B2B" w:rsidP="001C4B2B" w:rsidRDefault="101849A3" w14:paraId="1582D86F" w14:textId="55B3583D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Roboto" w:hAnsi="Roboto"/>
          <w:color w:val="111111"/>
        </w:rPr>
      </w:pPr>
      <w:r w:rsidRPr="001C4B2B">
        <w:rPr>
          <w:rFonts w:ascii="Roboto" w:hAnsi="Roboto"/>
          <w:color w:val="111111"/>
        </w:rPr>
        <w:t xml:space="preserve">Following the </w:t>
      </w:r>
      <w:r w:rsidRPr="001C4B2B" w:rsidR="695A954D">
        <w:rPr>
          <w:rFonts w:ascii="Roboto" w:hAnsi="Roboto"/>
          <w:color w:val="111111"/>
        </w:rPr>
        <w:t xml:space="preserve">inspection of SEND services in Oxfordshire by OFSTED and the Care Quality Commission in July 2023 </w:t>
      </w:r>
      <w:r w:rsidRPr="001C4B2B" w:rsidR="6F207D7A">
        <w:rPr>
          <w:rFonts w:ascii="Roboto" w:hAnsi="Roboto"/>
          <w:color w:val="111111"/>
        </w:rPr>
        <w:t>a decision was taken</w:t>
      </w:r>
      <w:r w:rsidR="00C772D2">
        <w:rPr>
          <w:rFonts w:ascii="Roboto" w:hAnsi="Roboto"/>
          <w:color w:val="111111"/>
        </w:rPr>
        <w:t xml:space="preserve"> by Oxfordshire County Council </w:t>
      </w:r>
      <w:r w:rsidRPr="001C4B2B" w:rsidR="6F207D7A">
        <w:rPr>
          <w:rFonts w:ascii="Roboto" w:hAnsi="Roboto"/>
          <w:color w:val="111111"/>
        </w:rPr>
        <w:t xml:space="preserve">to overhaul the Children’s Trust Board. </w:t>
      </w:r>
      <w:r w:rsidRPr="001C4B2B" w:rsidR="0057085E">
        <w:rPr>
          <w:rFonts w:ascii="Roboto" w:hAnsi="Roboto"/>
          <w:color w:val="111111"/>
        </w:rPr>
        <w:t xml:space="preserve">The </w:t>
      </w:r>
      <w:r w:rsidR="00A026D2">
        <w:rPr>
          <w:rFonts w:ascii="Roboto" w:hAnsi="Roboto"/>
          <w:color w:val="111111"/>
        </w:rPr>
        <w:t>upda</w:t>
      </w:r>
      <w:r w:rsidRPr="001C4B2B" w:rsidR="0057085E">
        <w:rPr>
          <w:rFonts w:ascii="Roboto" w:hAnsi="Roboto"/>
          <w:color w:val="111111"/>
        </w:rPr>
        <w:t>t</w:t>
      </w:r>
      <w:r w:rsidR="00A026D2">
        <w:rPr>
          <w:rFonts w:ascii="Roboto" w:hAnsi="Roboto"/>
          <w:color w:val="111111"/>
        </w:rPr>
        <w:t>e paper</w:t>
      </w:r>
      <w:r w:rsidRPr="001C4B2B" w:rsidR="0057085E">
        <w:rPr>
          <w:rFonts w:ascii="Roboto" w:hAnsi="Roboto"/>
          <w:color w:val="111111"/>
        </w:rPr>
        <w:t xml:space="preserve"> (Appendix One)</w:t>
      </w:r>
      <w:r w:rsidRPr="001C4B2B" w:rsidR="00B41927">
        <w:rPr>
          <w:rFonts w:ascii="Roboto" w:hAnsi="Roboto"/>
          <w:color w:val="111111"/>
        </w:rPr>
        <w:t xml:space="preserve"> details the </w:t>
      </w:r>
      <w:r w:rsidRPr="001C4B2B" w:rsidR="00AE7579">
        <w:rPr>
          <w:rFonts w:ascii="Roboto" w:hAnsi="Roboto"/>
          <w:color w:val="111111"/>
        </w:rPr>
        <w:t>re-formed</w:t>
      </w:r>
      <w:r w:rsidRPr="001C4B2B" w:rsidR="000A4209">
        <w:rPr>
          <w:rFonts w:ascii="Roboto" w:hAnsi="Roboto"/>
          <w:color w:val="111111"/>
        </w:rPr>
        <w:t xml:space="preserve"> CTB</w:t>
      </w:r>
      <w:r w:rsidRPr="001C4B2B" w:rsidR="00B41927">
        <w:rPr>
          <w:rFonts w:ascii="Roboto" w:hAnsi="Roboto"/>
          <w:color w:val="111111"/>
        </w:rPr>
        <w:t xml:space="preserve"> arrangements, strategic priorities, and the Council’s contributions to these efforts.</w:t>
      </w:r>
    </w:p>
    <w:p w:rsidRPr="001C4B2B" w:rsidR="198F8F59" w:rsidP="001C4B2B" w:rsidRDefault="198F8F59" w14:paraId="5F3B45A2" w14:textId="2715E40F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Roboto" w:hAnsi="Roboto"/>
          <w:color w:val="111111"/>
        </w:rPr>
      </w:pPr>
      <w:r w:rsidRPr="001C4B2B">
        <w:rPr>
          <w:rFonts w:ascii="Roboto" w:hAnsi="Roboto"/>
          <w:color w:val="111111"/>
        </w:rPr>
        <w:t>Oxfordshire County Council has produced a new Children and Young People’s Plan 2024-28 (Appendix Four), which places a welcome increase</w:t>
      </w:r>
      <w:r w:rsidR="00A026D2">
        <w:rPr>
          <w:rFonts w:ascii="Roboto" w:hAnsi="Roboto"/>
          <w:color w:val="111111"/>
        </w:rPr>
        <w:t>d</w:t>
      </w:r>
      <w:r w:rsidRPr="001C4B2B">
        <w:rPr>
          <w:rFonts w:ascii="Roboto" w:hAnsi="Roboto"/>
          <w:color w:val="111111"/>
        </w:rPr>
        <w:t xml:space="preserve"> focus on supporting </w:t>
      </w:r>
      <w:r w:rsidRPr="001C4B2B" w:rsidR="4A6489B4">
        <w:rPr>
          <w:rFonts w:ascii="Roboto" w:hAnsi="Roboto"/>
          <w:color w:val="111111"/>
        </w:rPr>
        <w:t>the learning and educational attainment of children from disadvantaged households.</w:t>
      </w:r>
    </w:p>
    <w:p w:rsidR="00F91CCB" w:rsidP="00F91CCB" w:rsidRDefault="00F91CCB" w14:paraId="6153B059" w14:textId="77777777">
      <w:pPr>
        <w:shd w:val="clear" w:color="auto" w:fill="FFFFFF"/>
        <w:jc w:val="both"/>
        <w:rPr>
          <w:rFonts w:ascii="Roboto" w:hAnsi="Roboto"/>
          <w:color w:val="111111"/>
        </w:rPr>
      </w:pPr>
    </w:p>
    <w:p w:rsidR="00F91CCB" w:rsidP="00F91CCB" w:rsidRDefault="00F91CCB" w14:paraId="2B04C409" w14:textId="7352488A">
      <w:pPr>
        <w:shd w:val="clear" w:color="auto" w:fill="FFFFFF"/>
        <w:jc w:val="both"/>
        <w:rPr>
          <w:rStyle w:val="eop"/>
          <w:rFonts w:cs="Arial"/>
          <w:shd w:val="clear" w:color="auto" w:fill="FFFFFF"/>
        </w:rPr>
      </w:pPr>
      <w:r w:rsidRPr="00F91CCB">
        <w:rPr>
          <w:rStyle w:val="normaltextrun"/>
          <w:rFonts w:cs="Arial"/>
          <w:b/>
          <w:bCs/>
          <w:shd w:val="clear" w:color="auto" w:fill="FFFFFF"/>
          <w:lang w:val="en-US"/>
        </w:rPr>
        <w:t>Special Education Needs and Disabilities (SEND) inspection 2023</w:t>
      </w:r>
    </w:p>
    <w:p w:rsidR="001C4B2B" w:rsidP="001C4B2B" w:rsidRDefault="0057085E" w14:paraId="4A4B4F7E" w14:textId="0BDFAC6C">
      <w:pPr>
        <w:pStyle w:val="ListParagraph"/>
        <w:numPr>
          <w:ilvl w:val="0"/>
          <w:numId w:val="33"/>
        </w:numPr>
        <w:shd w:val="clear" w:color="auto" w:fill="FFFFFF" w:themeFill="background1"/>
        <w:jc w:val="both"/>
        <w:rPr>
          <w:rFonts w:cs="Arial"/>
          <w:color w:val="111111"/>
        </w:rPr>
      </w:pPr>
      <w:r w:rsidRPr="001C4B2B">
        <w:rPr>
          <w:rFonts w:ascii="Roboto" w:hAnsi="Roboto"/>
          <w:color w:val="111111"/>
        </w:rPr>
        <w:t xml:space="preserve">The </w:t>
      </w:r>
      <w:r w:rsidR="00A026D2">
        <w:rPr>
          <w:rFonts w:ascii="Roboto" w:hAnsi="Roboto"/>
          <w:color w:val="111111"/>
        </w:rPr>
        <w:t>update paper</w:t>
      </w:r>
      <w:r w:rsidRPr="001C4B2B" w:rsidR="00A026D2">
        <w:rPr>
          <w:rFonts w:ascii="Roboto" w:hAnsi="Roboto"/>
          <w:color w:val="111111"/>
        </w:rPr>
        <w:t xml:space="preserve"> </w:t>
      </w:r>
      <w:r w:rsidRPr="001C4B2B">
        <w:rPr>
          <w:rFonts w:ascii="Roboto" w:hAnsi="Roboto"/>
          <w:color w:val="111111"/>
        </w:rPr>
        <w:t xml:space="preserve">(Appendix One) </w:t>
      </w:r>
      <w:r w:rsidRPr="001C4B2B">
        <w:rPr>
          <w:rFonts w:cs="Arial"/>
          <w:color w:val="111111"/>
        </w:rPr>
        <w:t>summarises</w:t>
      </w:r>
      <w:r w:rsidRPr="001C4B2B" w:rsidR="00504245">
        <w:rPr>
          <w:rFonts w:cs="Arial"/>
          <w:color w:val="111111"/>
        </w:rPr>
        <w:t xml:space="preserve"> </w:t>
      </w:r>
      <w:r w:rsidRPr="001C4B2B" w:rsidR="006E69F4">
        <w:rPr>
          <w:rFonts w:cs="Arial"/>
          <w:color w:val="111111"/>
        </w:rPr>
        <w:t xml:space="preserve">progress </w:t>
      </w:r>
      <w:r w:rsidRPr="001C4B2B" w:rsidR="00504245">
        <w:rPr>
          <w:rFonts w:cs="Arial"/>
          <w:color w:val="111111"/>
        </w:rPr>
        <w:t>following the</w:t>
      </w:r>
      <w:r w:rsidRPr="001C4B2B" w:rsidR="1A6CE37A">
        <w:rPr>
          <w:rFonts w:cs="Arial"/>
          <w:color w:val="111111"/>
        </w:rPr>
        <w:t xml:space="preserve"> </w:t>
      </w:r>
      <w:r w:rsidR="00A026D2">
        <w:rPr>
          <w:rFonts w:cs="Arial"/>
          <w:color w:val="111111"/>
        </w:rPr>
        <w:t xml:space="preserve">OFSTED </w:t>
      </w:r>
      <w:r w:rsidRPr="001C4B2B" w:rsidR="1A6CE37A">
        <w:rPr>
          <w:rFonts w:cs="Arial"/>
          <w:color w:val="111111"/>
        </w:rPr>
        <w:t>SEND inspection, which found significant failings.</w:t>
      </w:r>
    </w:p>
    <w:p w:rsidRPr="001C4B2B" w:rsidR="006C0B37" w:rsidP="001C4B2B" w:rsidRDefault="003C1CB5" w14:paraId="6C20DE5B" w14:textId="4B3BA590">
      <w:pPr>
        <w:pStyle w:val="ListParagraph"/>
        <w:numPr>
          <w:ilvl w:val="0"/>
          <w:numId w:val="33"/>
        </w:numPr>
        <w:shd w:val="clear" w:color="auto" w:fill="FFFFFF" w:themeFill="background1"/>
        <w:jc w:val="both"/>
        <w:rPr>
          <w:rFonts w:cs="Arial"/>
          <w:color w:val="111111"/>
        </w:rPr>
      </w:pPr>
      <w:r w:rsidRPr="001C4B2B">
        <w:rPr>
          <w:rFonts w:ascii="Roboto" w:hAnsi="Roboto"/>
          <w:color w:val="111111"/>
          <w:shd w:val="clear" w:color="auto" w:fill="FFFFFF"/>
        </w:rPr>
        <w:t>In response, local authorities and health services have created an improvement plan and a roadmap to enhance SEND services, focusing on better Education, Health and Care Plans (EHCPs) and timely support for children.</w:t>
      </w:r>
    </w:p>
    <w:p w:rsidRPr="00325825" w:rsidR="003C1CB5" w:rsidP="00187296" w:rsidRDefault="003C1CB5" w14:paraId="1F01859C" w14:textId="105D7367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cs="Arial"/>
          <w:color w:val="111111"/>
        </w:rPr>
      </w:pPr>
      <w:r w:rsidRPr="00504245">
        <w:rPr>
          <w:rFonts w:ascii="Roboto" w:hAnsi="Roboto"/>
          <w:color w:val="111111"/>
          <w:shd w:val="clear" w:color="auto" w:fill="FFFFFF"/>
        </w:rPr>
        <w:t>The plan includes gathering feedback, improving communication, and ensuring high-quality services, with progress monitored regularly.</w:t>
      </w:r>
    </w:p>
    <w:p w:rsidRPr="00504245" w:rsidR="00325825" w:rsidP="0F0E7750" w:rsidRDefault="00325825" w14:paraId="5F7664D0" w14:textId="77777777" w14:noSpellErr="1">
      <w:pPr>
        <w:pStyle w:val="ListParagraph"/>
        <w:numPr>
          <w:ilvl w:val="0"/>
          <w:numId w:val="0"/>
        </w:numPr>
        <w:shd w:val="clear" w:color="auto" w:fill="FFFFFF" w:themeFill="background1"/>
        <w:ind w:left="720"/>
        <w:jc w:val="both"/>
        <w:rPr>
          <w:rFonts w:cs="Arial"/>
          <w:color w:val="111111"/>
        </w:rPr>
      </w:pPr>
    </w:p>
    <w:p w:rsidR="0F0E7750" w:rsidP="0F0E7750" w:rsidRDefault="0F0E7750" w14:paraId="2F716DC4" w14:textId="103AD8F8">
      <w:pPr>
        <w:pStyle w:val="ListParagraph"/>
        <w:numPr>
          <w:ilvl w:val="0"/>
          <w:numId w:val="0"/>
        </w:numPr>
        <w:shd w:val="clear" w:color="auto" w:fill="FFFFFF" w:themeFill="background1"/>
        <w:ind w:left="720"/>
        <w:jc w:val="both"/>
        <w:rPr>
          <w:rFonts w:cs="Arial"/>
          <w:color w:val="111111"/>
        </w:rPr>
      </w:pPr>
    </w:p>
    <w:p w:rsidRPr="000A4209" w:rsidR="000A4209" w:rsidP="713585D0" w:rsidRDefault="000A4209" w14:paraId="1A3F189B" w14:textId="6756AAA2">
      <w:pPr>
        <w:shd w:val="clear" w:color="auto" w:fill="FFFFFF" w:themeFill="background1"/>
        <w:jc w:val="both"/>
        <w:rPr>
          <w:rFonts w:ascii="Roboto" w:hAnsi="Roboto"/>
          <w:b/>
          <w:bCs/>
          <w:color w:val="111111"/>
          <w:shd w:val="clear" w:color="auto" w:fill="FFFFFF"/>
        </w:rPr>
      </w:pPr>
      <w:r w:rsidRPr="713585D0">
        <w:rPr>
          <w:b/>
          <w:bCs/>
        </w:rPr>
        <w:t>The Council</w:t>
      </w:r>
      <w:r w:rsidRPr="713585D0" w:rsidR="137397C3">
        <w:rPr>
          <w:b/>
          <w:bCs/>
        </w:rPr>
        <w:t>’</w:t>
      </w:r>
      <w:r w:rsidRPr="713585D0">
        <w:rPr>
          <w:b/>
          <w:bCs/>
        </w:rPr>
        <w:t>s work for Children and Young People in the city</w:t>
      </w:r>
    </w:p>
    <w:p w:rsidRPr="008B63E8" w:rsidR="00862582" w:rsidP="008B63E8" w:rsidRDefault="0057085E" w14:paraId="1E9A9E0E" w14:textId="2895E78F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rPr>
          <w:rFonts w:cs="Arial"/>
          <w:color w:val="111111"/>
        </w:rPr>
      </w:pPr>
      <w:r>
        <w:rPr>
          <w:rFonts w:ascii="Roboto" w:hAnsi="Roboto"/>
          <w:color w:val="111111"/>
        </w:rPr>
        <w:t xml:space="preserve">The </w:t>
      </w:r>
      <w:r w:rsidR="00A026D2">
        <w:rPr>
          <w:rFonts w:ascii="Roboto" w:hAnsi="Roboto"/>
          <w:color w:val="111111"/>
        </w:rPr>
        <w:t xml:space="preserve">update paper </w:t>
      </w:r>
      <w:r>
        <w:rPr>
          <w:rFonts w:ascii="Roboto" w:hAnsi="Roboto"/>
          <w:color w:val="111111"/>
        </w:rPr>
        <w:t>(Appendix One)</w:t>
      </w:r>
      <w:r w:rsidRPr="009C621E">
        <w:rPr>
          <w:rFonts w:ascii="Roboto" w:hAnsi="Roboto"/>
          <w:color w:val="111111"/>
        </w:rPr>
        <w:t xml:space="preserve"> </w:t>
      </w:r>
      <w:r w:rsidRPr="008B63E8" w:rsidR="00862582">
        <w:rPr>
          <w:rFonts w:cs="Arial"/>
          <w:color w:val="111111"/>
        </w:rPr>
        <w:t>describes various initiatives by the Council and its partners to support children and young people in the city. Key efforts include:</w:t>
      </w:r>
    </w:p>
    <w:p w:rsidRPr="008B63E8" w:rsidR="00880FF9" w:rsidP="008B63E8" w:rsidRDefault="00447F7A" w14:paraId="64DE6B23" w14:textId="3E2C36FB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Educational Attainment – Oxfordshire Inclusive Economy Partnership</w:t>
      </w:r>
    </w:p>
    <w:p w:rsidRPr="008B63E8" w:rsidR="00447F7A" w:rsidP="008B63E8" w:rsidRDefault="00447F7A" w14:paraId="249F04E1" w14:textId="08B6B204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lastRenderedPageBreak/>
        <w:t xml:space="preserve">Youth Investment Funding </w:t>
      </w:r>
      <w:r w:rsidRPr="008B63E8" w:rsidR="005B10A1">
        <w:rPr>
          <w:rStyle w:val="normaltextrun"/>
          <w:rFonts w:cs="Arial"/>
          <w:bdr w:val="none" w:color="auto" w:sz="0" w:space="0" w:frame="1"/>
          <w:lang w:val="en-US"/>
        </w:rPr>
        <w:t>–</w:t>
      </w:r>
      <w:r w:rsidRPr="008B63E8">
        <w:rPr>
          <w:rStyle w:val="normaltextrun"/>
          <w:rFonts w:cs="Arial"/>
          <w:bdr w:val="none" w:color="auto" w:sz="0" w:space="0" w:frame="1"/>
          <w:lang w:val="en-US"/>
        </w:rPr>
        <w:t xml:space="preserve"> </w:t>
      </w:r>
      <w:r w:rsidRPr="008B63E8" w:rsidR="00C87B09">
        <w:rPr>
          <w:rStyle w:val="normaltextrun"/>
          <w:rFonts w:cs="Arial"/>
          <w:bdr w:val="none" w:color="auto" w:sz="0" w:space="0" w:frame="1"/>
          <w:lang w:val="en-US"/>
        </w:rPr>
        <w:t>Construction</w:t>
      </w:r>
      <w:r w:rsidRPr="008B63E8" w:rsidR="005B10A1">
        <w:rPr>
          <w:rStyle w:val="normaltextrun"/>
          <w:rFonts w:cs="Arial"/>
          <w:bdr w:val="none" w:color="auto" w:sz="0" w:space="0" w:frame="1"/>
          <w:lang w:val="en-US"/>
        </w:rPr>
        <w:t xml:space="preserve"> </w:t>
      </w:r>
      <w:r w:rsidRPr="008B63E8" w:rsidR="00C87B09">
        <w:rPr>
          <w:rStyle w:val="normaltextrun"/>
          <w:rFonts w:cs="Arial"/>
          <w:bdr w:val="none" w:color="auto" w:sz="0" w:space="0" w:frame="1"/>
          <w:lang w:val="en-US"/>
        </w:rPr>
        <w:t>o</w:t>
      </w:r>
      <w:r w:rsidR="00A026D2">
        <w:rPr>
          <w:rStyle w:val="normaltextrun"/>
          <w:rFonts w:cs="Arial"/>
          <w:bdr w:val="none" w:color="auto" w:sz="0" w:space="0" w:frame="1"/>
          <w:lang w:val="en-US"/>
        </w:rPr>
        <w:t>f</w:t>
      </w:r>
      <w:r w:rsidRPr="008B63E8" w:rsidR="00C87B09">
        <w:rPr>
          <w:rStyle w:val="normaltextrun"/>
          <w:rFonts w:cs="Arial"/>
          <w:bdr w:val="none" w:color="auto" w:sz="0" w:space="0" w:frame="1"/>
          <w:lang w:val="en-US"/>
        </w:rPr>
        <w:t xml:space="preserve"> </w:t>
      </w:r>
      <w:r w:rsidR="00C87B09">
        <w:rPr>
          <w:rStyle w:val="normaltextrun"/>
          <w:rFonts w:cs="Arial"/>
          <w:bdr w:val="none" w:color="auto" w:sz="0" w:space="0" w:frame="1"/>
          <w:lang w:val="en-US"/>
        </w:rPr>
        <w:t xml:space="preserve">a </w:t>
      </w:r>
      <w:r w:rsidRPr="008B63E8" w:rsidR="00C87B09">
        <w:rPr>
          <w:rStyle w:val="normaltextrun"/>
          <w:rFonts w:cs="Arial"/>
          <w:bdr w:val="none" w:color="auto" w:sz="0" w:space="0" w:frame="1"/>
          <w:lang w:val="en-US"/>
        </w:rPr>
        <w:t>state</w:t>
      </w:r>
      <w:r w:rsidRPr="008B63E8" w:rsidR="005B10A1">
        <w:rPr>
          <w:rStyle w:val="normaltextrun"/>
          <w:rFonts w:cs="Arial"/>
          <w:bdr w:val="none" w:color="auto" w:sz="0" w:space="0" w:frame="1"/>
          <w:lang w:val="en-US"/>
        </w:rPr>
        <w:t>-of-the-art youth hub based in Leys Pools Leisure Centre in Blackbird Leys</w:t>
      </w:r>
    </w:p>
    <w:p w:rsidRPr="008B63E8" w:rsidR="008B63E8" w:rsidP="008B63E8" w:rsidRDefault="008B63E8" w14:paraId="7599AA53" w14:textId="659139B4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Targeted Youth Support Scheme services</w:t>
      </w:r>
    </w:p>
    <w:p w:rsidRPr="008B63E8" w:rsidR="008B63E8" w:rsidP="008B63E8" w:rsidRDefault="008B63E8" w14:paraId="44E450D1" w14:textId="044C1F58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 xml:space="preserve">Youth Ambition work with Young </w:t>
      </w:r>
      <w:r w:rsidR="00C87B09">
        <w:rPr>
          <w:rStyle w:val="normaltextrun"/>
          <w:rFonts w:cs="Arial"/>
          <w:bdr w:val="none" w:color="auto" w:sz="0" w:space="0" w:frame="1"/>
          <w:lang w:val="en-US"/>
        </w:rPr>
        <w:t>P</w:t>
      </w:r>
      <w:r w:rsidRPr="008B63E8">
        <w:rPr>
          <w:rStyle w:val="normaltextrun"/>
          <w:rFonts w:cs="Arial"/>
          <w:bdr w:val="none" w:color="auto" w:sz="0" w:space="0" w:frame="1"/>
          <w:lang w:val="en-US"/>
        </w:rPr>
        <w:t xml:space="preserve">eople </w:t>
      </w:r>
      <w:r w:rsidR="00A026D2">
        <w:rPr>
          <w:rStyle w:val="normaltextrun"/>
          <w:rFonts w:cs="Arial"/>
          <w:bdr w:val="none" w:color="auto" w:sz="0" w:space="0" w:frame="1"/>
          <w:lang w:val="en-US"/>
        </w:rPr>
        <w:t xml:space="preserve">aged </w:t>
      </w:r>
      <w:r w:rsidRPr="008B63E8">
        <w:rPr>
          <w:rStyle w:val="normaltextrun"/>
          <w:rFonts w:cs="Arial"/>
          <w:bdr w:val="none" w:color="auto" w:sz="0" w:space="0" w:frame="1"/>
          <w:lang w:val="en-US"/>
        </w:rPr>
        <w:t>11-19 years</w:t>
      </w:r>
    </w:p>
    <w:p w:rsidRPr="008B63E8" w:rsidR="008B63E8" w:rsidP="008B63E8" w:rsidRDefault="008B63E8" w14:paraId="4084060D" w14:textId="05D368EC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School engagement</w:t>
      </w:r>
    </w:p>
    <w:p w:rsidRPr="008B63E8" w:rsidR="008B63E8" w:rsidP="008B63E8" w:rsidRDefault="008B63E8" w14:paraId="5B96ACA5" w14:textId="259F0CE0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Locality Working</w:t>
      </w:r>
    </w:p>
    <w:p w:rsidRPr="008B63E8" w:rsidR="008B63E8" w:rsidP="008B63E8" w:rsidRDefault="008B63E8" w14:paraId="45F298C9" w14:textId="7D723991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Oxford’s work in the Community Impact Zone</w:t>
      </w:r>
    </w:p>
    <w:p w:rsidRPr="008B63E8" w:rsidR="008B63E8" w:rsidP="008B63E8" w:rsidRDefault="008B63E8" w14:paraId="7A2B8576" w14:textId="5F99E884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YouMove – Helping Families Stay Active Together</w:t>
      </w:r>
    </w:p>
    <w:p w:rsidRPr="008B63E8" w:rsidR="008B63E8" w:rsidP="008B63E8" w:rsidRDefault="008B63E8" w14:paraId="0070B41E" w14:textId="655A8289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Leisure Offers</w:t>
      </w:r>
    </w:p>
    <w:p w:rsidRPr="008B63E8" w:rsidR="008B63E8" w:rsidP="008B63E8" w:rsidRDefault="008B63E8" w14:paraId="51358481" w14:textId="66A13CC4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Parks and accessible play</w:t>
      </w:r>
    </w:p>
    <w:p w:rsidRPr="008B63E8" w:rsidR="008B63E8" w:rsidP="008B63E8" w:rsidRDefault="008B63E8" w14:paraId="20A25E74" w14:textId="5079C980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Oxford Cultural Education Partnership</w:t>
      </w:r>
    </w:p>
    <w:p w:rsidRPr="008B63E8" w:rsidR="008B63E8" w:rsidP="008B63E8" w:rsidRDefault="008B63E8" w14:paraId="49E1B265" w14:textId="154FD71E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>Museum of Oxford</w:t>
      </w:r>
    </w:p>
    <w:p w:rsidRPr="008B63E8" w:rsidR="008B63E8" w:rsidP="008B63E8" w:rsidRDefault="008B63E8" w14:paraId="1855DDD4" w14:textId="6BFD879D">
      <w:pPr>
        <w:numPr>
          <w:ilvl w:val="0"/>
          <w:numId w:val="38"/>
        </w:numPr>
        <w:shd w:val="clear" w:color="auto" w:fill="FFFFFF"/>
        <w:spacing w:after="0"/>
        <w:jc w:val="both"/>
        <w:rPr>
          <w:rStyle w:val="normaltextrun"/>
          <w:rFonts w:cs="Arial"/>
          <w:color w:val="111111"/>
        </w:rPr>
      </w:pPr>
      <w:r w:rsidRPr="008B63E8">
        <w:rPr>
          <w:rStyle w:val="normaltextrun"/>
          <w:rFonts w:cs="Arial"/>
          <w:bdr w:val="none" w:color="auto" w:sz="0" w:space="0" w:frame="1"/>
          <w:lang w:val="en-US"/>
        </w:rPr>
        <w:t xml:space="preserve">Oxford Community Impact </w:t>
      </w:r>
      <w:r w:rsidRPr="008B63E8" w:rsidR="00C87B09">
        <w:rPr>
          <w:rStyle w:val="normaltextrun"/>
          <w:rFonts w:cs="Arial"/>
          <w:bdr w:val="none" w:color="auto" w:sz="0" w:space="0" w:frame="1"/>
          <w:lang w:val="en-US"/>
        </w:rPr>
        <w:t>Fund</w:t>
      </w:r>
    </w:p>
    <w:p w:rsidRPr="008B63E8" w:rsidR="008B63E8" w:rsidP="008B63E8" w:rsidRDefault="008B63E8" w14:paraId="6963D565" w14:textId="73A2BA6B">
      <w:pPr>
        <w:numPr>
          <w:ilvl w:val="0"/>
          <w:numId w:val="38"/>
        </w:numPr>
        <w:shd w:val="clear" w:color="auto" w:fill="FFFFFF"/>
        <w:spacing w:after="0"/>
        <w:jc w:val="both"/>
        <w:rPr>
          <w:rFonts w:cs="Arial"/>
          <w:color w:val="111111"/>
        </w:rPr>
      </w:pPr>
      <w:r w:rsidRPr="008B63E8">
        <w:rPr>
          <w:rFonts w:cs="Arial"/>
          <w:color w:val="111111"/>
        </w:rPr>
        <w:t>The Council’s safeguarding responsibilities</w:t>
      </w:r>
    </w:p>
    <w:p w:rsidRPr="008B63E8" w:rsidR="008B63E8" w:rsidP="008B63E8" w:rsidRDefault="008B63E8" w14:paraId="756D17A6" w14:textId="63D7F534">
      <w:pPr>
        <w:numPr>
          <w:ilvl w:val="0"/>
          <w:numId w:val="38"/>
        </w:numPr>
        <w:shd w:val="clear" w:color="auto" w:fill="FFFFFF"/>
        <w:spacing w:after="0"/>
        <w:jc w:val="both"/>
        <w:rPr>
          <w:rFonts w:cs="Arial"/>
          <w:color w:val="111111"/>
        </w:rPr>
      </w:pPr>
      <w:r w:rsidRPr="008B63E8">
        <w:rPr>
          <w:rFonts w:cs="Arial"/>
          <w:color w:val="111111"/>
        </w:rPr>
        <w:t xml:space="preserve">Community </w:t>
      </w:r>
      <w:r w:rsidR="00A026D2">
        <w:rPr>
          <w:rFonts w:cs="Arial"/>
          <w:color w:val="111111"/>
        </w:rPr>
        <w:t>c</w:t>
      </w:r>
      <w:r w:rsidRPr="008B63E8">
        <w:rPr>
          <w:rFonts w:cs="Arial"/>
          <w:color w:val="111111"/>
        </w:rPr>
        <w:t>entres</w:t>
      </w:r>
    </w:p>
    <w:p w:rsidR="008B63E8" w:rsidP="008B63E8" w:rsidRDefault="008B63E8" w14:paraId="08266D3F" w14:textId="0F93CB1F">
      <w:pPr>
        <w:numPr>
          <w:ilvl w:val="0"/>
          <w:numId w:val="38"/>
        </w:numPr>
        <w:shd w:val="clear" w:color="auto" w:fill="FFFFFF"/>
        <w:spacing w:after="0"/>
        <w:jc w:val="both"/>
        <w:rPr>
          <w:rFonts w:cs="Arial"/>
          <w:color w:val="111111"/>
        </w:rPr>
      </w:pPr>
      <w:r w:rsidRPr="008B63E8">
        <w:rPr>
          <w:rFonts w:cs="Arial"/>
          <w:color w:val="111111"/>
        </w:rPr>
        <w:t xml:space="preserve">Growing </w:t>
      </w:r>
      <w:r w:rsidR="00E45E73">
        <w:rPr>
          <w:rFonts w:cs="Arial"/>
          <w:color w:val="111111"/>
        </w:rPr>
        <w:t>p</w:t>
      </w:r>
      <w:r w:rsidRPr="008B63E8">
        <w:rPr>
          <w:rFonts w:cs="Arial"/>
          <w:color w:val="111111"/>
        </w:rPr>
        <w:t>artnership working</w:t>
      </w:r>
    </w:p>
    <w:p w:rsidRPr="008B63E8" w:rsidR="00F035DE" w:rsidP="008B63E8" w:rsidRDefault="00F035DE" w14:paraId="445E00D4" w14:textId="1907ABF2">
      <w:pPr>
        <w:numPr>
          <w:ilvl w:val="0"/>
          <w:numId w:val="38"/>
        </w:numPr>
        <w:shd w:val="clear" w:color="auto" w:fill="FFFFFF"/>
        <w:spacing w:after="0"/>
        <w:jc w:val="both"/>
        <w:rPr>
          <w:rFonts w:cs="Arial"/>
          <w:color w:val="111111"/>
        </w:rPr>
      </w:pPr>
      <w:r>
        <w:rPr>
          <w:rFonts w:cs="Arial"/>
          <w:color w:val="111111"/>
        </w:rPr>
        <w:t xml:space="preserve">The Oxfordshire </w:t>
      </w:r>
      <w:r w:rsidR="0057085E">
        <w:rPr>
          <w:rFonts w:cs="Arial"/>
          <w:color w:val="111111"/>
        </w:rPr>
        <w:t xml:space="preserve">Strategic </w:t>
      </w:r>
      <w:r>
        <w:rPr>
          <w:rFonts w:cs="Arial"/>
          <w:color w:val="111111"/>
        </w:rPr>
        <w:t>Schools Partnership</w:t>
      </w:r>
    </w:p>
    <w:p w:rsidR="00D47528" w:rsidP="00D47528" w:rsidRDefault="008B63E8" w14:paraId="7AD6FD1F" w14:textId="77777777">
      <w:pPr>
        <w:numPr>
          <w:ilvl w:val="0"/>
          <w:numId w:val="38"/>
        </w:numPr>
        <w:shd w:val="clear" w:color="auto" w:fill="FFFFFF"/>
        <w:spacing w:after="0"/>
        <w:jc w:val="both"/>
        <w:rPr>
          <w:rFonts w:cs="Arial"/>
          <w:color w:val="111111"/>
        </w:rPr>
      </w:pPr>
      <w:r w:rsidRPr="008B63E8">
        <w:rPr>
          <w:rFonts w:cs="Arial"/>
          <w:color w:val="111111"/>
        </w:rPr>
        <w:t>Youth Employment, Education and Training</w:t>
      </w:r>
    </w:p>
    <w:p w:rsidR="00A222D9" w:rsidP="00BB0FA1" w:rsidRDefault="008B63E8" w14:paraId="46F59B22" w14:textId="3D1322F3">
      <w:pPr>
        <w:numPr>
          <w:ilvl w:val="0"/>
          <w:numId w:val="38"/>
        </w:numPr>
        <w:shd w:val="clear" w:color="auto" w:fill="FFFFFF"/>
        <w:spacing w:after="0"/>
        <w:jc w:val="both"/>
      </w:pPr>
      <w:r w:rsidRPr="00D47528">
        <w:t xml:space="preserve">Engaging </w:t>
      </w:r>
      <w:r w:rsidR="00E45E73">
        <w:t>m</w:t>
      </w:r>
      <w:r w:rsidRPr="00D47528">
        <w:t xml:space="preserve">igrant </w:t>
      </w:r>
      <w:r w:rsidR="00E45E73">
        <w:t>f</w:t>
      </w:r>
      <w:r w:rsidRPr="00D47528">
        <w:t>amilies</w:t>
      </w:r>
    </w:p>
    <w:p w:rsidRPr="00D47528" w:rsidR="00D47528" w:rsidP="00BB0FA1" w:rsidRDefault="00D47528" w14:paraId="3EC324AA" w14:textId="574D4336">
      <w:pPr>
        <w:numPr>
          <w:ilvl w:val="0"/>
          <w:numId w:val="38"/>
        </w:numPr>
        <w:shd w:val="clear" w:color="auto" w:fill="FFFFFF"/>
        <w:spacing w:after="0"/>
        <w:jc w:val="both"/>
      </w:pPr>
      <w:r w:rsidRPr="00A222D9">
        <w:rPr>
          <w:rFonts w:eastAsia="Arial"/>
          <w:color w:val="auto"/>
        </w:rPr>
        <w:t>Oxford Strategic Partnership – The University of Oxford’s Local Engagement work</w:t>
      </w:r>
      <w:r w:rsidR="00A222D9">
        <w:rPr>
          <w:rFonts w:eastAsia="Arial"/>
          <w:color w:val="auto"/>
        </w:rPr>
        <w:t>.</w:t>
      </w:r>
    </w:p>
    <w:p w:rsidRPr="00D47528" w:rsidR="00176D85" w:rsidP="00D47528" w:rsidRDefault="00176D85" w14:paraId="2D0533C5" w14:textId="77777777">
      <w:pPr>
        <w:shd w:val="clear" w:color="auto" w:fill="FFFFFF"/>
        <w:spacing w:after="0"/>
        <w:ind w:left="1440"/>
        <w:jc w:val="both"/>
        <w:rPr>
          <w:rFonts w:cs="Arial"/>
          <w:color w:val="111111"/>
        </w:rPr>
      </w:pPr>
    </w:p>
    <w:p w:rsidR="003E1C24" w:rsidP="00B41927" w:rsidRDefault="603B57C2" w14:paraId="627B904D" w14:textId="77777777">
      <w:pPr>
        <w:pStyle w:val="Heading1"/>
        <w:spacing w:before="0"/>
        <w:ind w:left="425" w:hanging="425"/>
        <w:jc w:val="both"/>
        <w:rPr>
          <w:rFonts w:eastAsia="Arial"/>
        </w:rPr>
      </w:pPr>
      <w:r w:rsidRPr="5A07FD52">
        <w:rPr>
          <w:rFonts w:eastAsia="Arial"/>
        </w:rPr>
        <w:t>Financial implications</w:t>
      </w:r>
    </w:p>
    <w:p w:rsidR="003E1C24" w:rsidP="009C621E" w:rsidRDefault="67C09284" w14:paraId="5B7AF4B7" w14:textId="403E8F51">
      <w:pPr>
        <w:pStyle w:val="bParagraphtext"/>
        <w:numPr>
          <w:ilvl w:val="0"/>
          <w:numId w:val="33"/>
        </w:numPr>
        <w:jc w:val="both"/>
        <w:rPr>
          <w:rFonts w:eastAsia="Arial"/>
        </w:rPr>
      </w:pPr>
      <w:r>
        <w:t>There are no financial implications for Oxford City Council arising from this report.</w:t>
      </w:r>
    </w:p>
    <w:p w:rsidR="5A07FD52" w:rsidP="00B41927" w:rsidRDefault="5A07FD52" w14:paraId="4CF13C47" w14:textId="6B226FC3">
      <w:pPr>
        <w:pStyle w:val="Heading1"/>
        <w:spacing w:before="0"/>
        <w:jc w:val="both"/>
        <w:rPr>
          <w:rFonts w:eastAsia="Arial"/>
        </w:rPr>
      </w:pPr>
    </w:p>
    <w:p w:rsidRPr="001356F1" w:rsidR="0040736F" w:rsidP="00B41927" w:rsidRDefault="00DA614B" w14:paraId="23A402E6" w14:textId="52A8EEC0">
      <w:pPr>
        <w:pStyle w:val="Heading1"/>
        <w:spacing w:before="0"/>
        <w:ind w:left="425" w:hanging="425"/>
        <w:jc w:val="both"/>
        <w:rPr>
          <w:rFonts w:eastAsia="Arial"/>
        </w:rPr>
      </w:pPr>
      <w:r w:rsidRPr="76739AC1">
        <w:rPr>
          <w:rFonts w:eastAsia="Arial"/>
        </w:rPr>
        <w:t>Legal issues</w:t>
      </w:r>
    </w:p>
    <w:p w:rsidRPr="00AE7579" w:rsidR="003B79FF" w:rsidP="1DDF0F1E" w:rsidRDefault="00AE7579" w14:paraId="59B64EFB" w14:textId="5CE69436">
      <w:pPr>
        <w:pStyle w:val="bParagraphtext"/>
        <w:numPr>
          <w:ilvl w:val="0"/>
          <w:numId w:val="33"/>
        </w:numPr>
        <w:jc w:val="both"/>
      </w:pPr>
      <w:r>
        <w:t>There are no l</w:t>
      </w:r>
      <w:r w:rsidR="3B00EC65">
        <w:t>egal</w:t>
      </w:r>
      <w:r>
        <w:t xml:space="preserve"> implications for </w:t>
      </w:r>
      <w:r w:rsidR="00E45E73">
        <w:t>the</w:t>
      </w:r>
      <w:r>
        <w:t xml:space="preserve"> Council arising </w:t>
      </w:r>
      <w:r w:rsidR="00E45E73">
        <w:t xml:space="preserve">directly </w:t>
      </w:r>
      <w:r>
        <w:t>from this report.</w:t>
      </w:r>
    </w:p>
    <w:p w:rsidRPr="001356F1" w:rsidR="00E60C17" w:rsidP="00B41927" w:rsidRDefault="00E60C17" w14:paraId="202EEA16" w14:textId="77777777">
      <w:pPr>
        <w:pStyle w:val="ListParagraph"/>
        <w:numPr>
          <w:ilvl w:val="0"/>
          <w:numId w:val="0"/>
        </w:numPr>
        <w:ind w:left="425" w:hanging="425"/>
        <w:jc w:val="both"/>
        <w:rPr>
          <w:rFonts w:eastAsia="Arial" w:cs="Arial"/>
        </w:rPr>
      </w:pPr>
    </w:p>
    <w:p w:rsidRPr="001356F1" w:rsidR="002329CF" w:rsidP="00B41927" w:rsidRDefault="002329CF" w14:paraId="23A402E8" w14:textId="77777777">
      <w:pPr>
        <w:pStyle w:val="Heading1"/>
        <w:spacing w:before="0"/>
        <w:ind w:left="425" w:hanging="425"/>
        <w:jc w:val="both"/>
        <w:rPr>
          <w:rFonts w:eastAsia="Arial"/>
        </w:rPr>
      </w:pPr>
      <w:r w:rsidRPr="76739AC1">
        <w:rPr>
          <w:rFonts w:eastAsia="Arial"/>
        </w:rPr>
        <w:t>Level of risk</w:t>
      </w:r>
    </w:p>
    <w:p w:rsidRPr="00803DCC" w:rsidR="00E60C17" w:rsidP="00AE7579" w:rsidRDefault="3D3D22B0" w14:paraId="799E7BFC" w14:textId="7D85B6B3">
      <w:pPr>
        <w:pStyle w:val="bParagraphtext"/>
        <w:numPr>
          <w:ilvl w:val="0"/>
          <w:numId w:val="33"/>
        </w:numPr>
        <w:jc w:val="both"/>
        <w:rPr>
          <w:rFonts w:eastAsia="Arial"/>
        </w:rPr>
      </w:pPr>
      <w:r w:rsidRPr="0B2C6B0A">
        <w:rPr>
          <w:rFonts w:eastAsia="Arial"/>
        </w:rPr>
        <w:t xml:space="preserve">There are no risk implications for </w:t>
      </w:r>
      <w:r w:rsidR="00E45E73">
        <w:rPr>
          <w:rFonts w:eastAsia="Arial"/>
        </w:rPr>
        <w:t>the</w:t>
      </w:r>
      <w:r w:rsidRPr="0B2C6B0A">
        <w:rPr>
          <w:rFonts w:eastAsia="Arial"/>
        </w:rPr>
        <w:t xml:space="preserve"> Council arising from this report.</w:t>
      </w:r>
    </w:p>
    <w:p w:rsidR="0B8D7A7A" w:rsidP="00B41927" w:rsidRDefault="0B8D7A7A" w14:paraId="2CC81D80" w14:textId="1F091F9E">
      <w:pPr>
        <w:pStyle w:val="bParagraphtext"/>
        <w:numPr>
          <w:ilvl w:val="0"/>
          <w:numId w:val="0"/>
        </w:numPr>
        <w:jc w:val="both"/>
        <w:rPr>
          <w:rFonts w:eastAsia="Arial"/>
          <w:color w:val="000000" w:themeColor="text1"/>
        </w:rPr>
      </w:pPr>
    </w:p>
    <w:p w:rsidR="00CD2DBF" w:rsidP="00B41927" w:rsidRDefault="0026250B" w14:paraId="243431CE" w14:textId="48804F12">
      <w:pPr>
        <w:pStyle w:val="Heading1"/>
        <w:spacing w:before="0"/>
        <w:ind w:left="425" w:hanging="425"/>
        <w:jc w:val="both"/>
        <w:rPr>
          <w:rFonts w:eastAsia="Arial"/>
        </w:rPr>
      </w:pPr>
      <w:r w:rsidRPr="2E000465">
        <w:rPr>
          <w:rFonts w:eastAsia="Arial"/>
        </w:rPr>
        <w:t>Equalities impact</w:t>
      </w:r>
    </w:p>
    <w:p w:rsidR="00021D00" w:rsidP="00AE7579" w:rsidRDefault="00BB12BD" w14:paraId="35AC0874" w14:textId="77777777">
      <w:pPr>
        <w:pStyle w:val="bParagraphtext"/>
        <w:numPr>
          <w:ilvl w:val="0"/>
          <w:numId w:val="33"/>
        </w:numPr>
        <w:jc w:val="both"/>
        <w:rPr>
          <w:rFonts w:eastAsia="Arial"/>
        </w:rPr>
      </w:pPr>
      <w:r w:rsidRPr="0B2C6B0A">
        <w:rPr>
          <w:rFonts w:eastAsia="Arial"/>
        </w:rPr>
        <w:t xml:space="preserve">Under its public sector equality duty the council must, in the exercise of its </w:t>
      </w:r>
    </w:p>
    <w:p w:rsidRPr="00BB12BD" w:rsidR="00BB12BD" w:rsidP="00F71925" w:rsidRDefault="00B41927" w14:paraId="5F382D76" w14:textId="538B0996">
      <w:pPr>
        <w:pStyle w:val="bParagraphtext"/>
        <w:numPr>
          <w:ilvl w:val="0"/>
          <w:numId w:val="0"/>
        </w:numPr>
        <w:tabs>
          <w:tab w:val="clear" w:pos="426"/>
        </w:tabs>
        <w:ind w:left="709"/>
        <w:jc w:val="both"/>
        <w:rPr>
          <w:rFonts w:eastAsia="Arial"/>
        </w:rPr>
      </w:pPr>
      <w:r>
        <w:rPr>
          <w:rFonts w:eastAsia="Arial"/>
        </w:rPr>
        <w:t>f</w:t>
      </w:r>
      <w:r w:rsidRPr="0B2C6B0A" w:rsidR="00BB12BD">
        <w:rPr>
          <w:rFonts w:eastAsia="Arial"/>
        </w:rPr>
        <w:t>unctions, have due regard to the need to</w:t>
      </w:r>
      <w:r>
        <w:rPr>
          <w:rFonts w:eastAsia="Arial"/>
        </w:rPr>
        <w:t>:</w:t>
      </w:r>
    </w:p>
    <w:p w:rsidR="00B41927" w:rsidP="00B41927" w:rsidRDefault="00BB12BD" w14:paraId="4E6FD388" w14:textId="77777777">
      <w:pPr>
        <w:pStyle w:val="bParagraphtext"/>
        <w:numPr>
          <w:ilvl w:val="0"/>
          <w:numId w:val="30"/>
        </w:numPr>
        <w:tabs>
          <w:tab w:val="clear" w:pos="426"/>
          <w:tab w:val="left" w:pos="0"/>
        </w:tabs>
        <w:jc w:val="both"/>
        <w:rPr>
          <w:rFonts w:eastAsia="Arial"/>
        </w:rPr>
      </w:pPr>
      <w:r w:rsidRPr="00BB12BD">
        <w:rPr>
          <w:rFonts w:eastAsia="Arial"/>
        </w:rPr>
        <w:t>eliminate discrimination, harassment, victimisation and any other conduct that is prohibited by or under this Act;</w:t>
      </w:r>
    </w:p>
    <w:p w:rsidR="00B41927" w:rsidP="00B41927" w:rsidRDefault="00BB12BD" w14:paraId="132BCF71" w14:textId="77777777">
      <w:pPr>
        <w:pStyle w:val="bParagraphtext"/>
        <w:numPr>
          <w:ilvl w:val="0"/>
          <w:numId w:val="30"/>
        </w:numPr>
        <w:tabs>
          <w:tab w:val="clear" w:pos="426"/>
          <w:tab w:val="left" w:pos="0"/>
        </w:tabs>
        <w:jc w:val="both"/>
        <w:rPr>
          <w:rFonts w:eastAsia="Arial"/>
        </w:rPr>
      </w:pPr>
      <w:r w:rsidRPr="00B41927">
        <w:rPr>
          <w:rFonts w:eastAsia="Arial"/>
        </w:rPr>
        <w:t>advance equality of opportunity between persons who share a relevant protected characteristic and persons who do not share it;</w:t>
      </w:r>
    </w:p>
    <w:p w:rsidRPr="00B41927" w:rsidR="00BB12BD" w:rsidP="00B41927" w:rsidRDefault="00BB12BD" w14:paraId="6B276847" w14:textId="45095C6E">
      <w:pPr>
        <w:pStyle w:val="bParagraphtext"/>
        <w:numPr>
          <w:ilvl w:val="0"/>
          <w:numId w:val="30"/>
        </w:numPr>
        <w:tabs>
          <w:tab w:val="clear" w:pos="426"/>
          <w:tab w:val="left" w:pos="0"/>
        </w:tabs>
        <w:jc w:val="both"/>
        <w:rPr>
          <w:rFonts w:eastAsia="Arial"/>
        </w:rPr>
      </w:pPr>
      <w:r w:rsidRPr="00B41927">
        <w:rPr>
          <w:rFonts w:eastAsia="Arial"/>
        </w:rPr>
        <w:t>foster good relations between persons who share a relevant protected characteristic and persons who do not share it.</w:t>
      </w:r>
    </w:p>
    <w:p w:rsidR="00021D00" w:rsidP="00AE7579" w:rsidRDefault="00BB12BD" w14:paraId="2E1C6EF0" w14:textId="7774A116">
      <w:pPr>
        <w:pStyle w:val="bParagraphtext"/>
        <w:numPr>
          <w:ilvl w:val="0"/>
          <w:numId w:val="33"/>
        </w:numPr>
        <w:tabs>
          <w:tab w:val="clear" w:pos="426"/>
          <w:tab w:val="left" w:pos="1418"/>
        </w:tabs>
        <w:jc w:val="both"/>
        <w:rPr>
          <w:rFonts w:eastAsia="Arial"/>
        </w:rPr>
      </w:pPr>
      <w:r w:rsidRPr="00021D00">
        <w:rPr>
          <w:rFonts w:eastAsia="Arial"/>
        </w:rPr>
        <w:t>The Council discharges its public sector equality duty in relation to its safeguarding responsibilities through</w:t>
      </w:r>
      <w:r w:rsidRPr="00021D00" w:rsidR="3D3D22B0">
        <w:rPr>
          <w:rFonts w:eastAsia="Arial"/>
        </w:rPr>
        <w:t xml:space="preserve"> </w:t>
      </w:r>
      <w:r w:rsidRPr="00021D00" w:rsidR="0BB1EEB2">
        <w:rPr>
          <w:rFonts w:eastAsia="Arial"/>
        </w:rPr>
        <w:t xml:space="preserve">policies and </w:t>
      </w:r>
      <w:r w:rsidRPr="00021D00" w:rsidR="5C37742E">
        <w:rPr>
          <w:rFonts w:eastAsia="Arial"/>
        </w:rPr>
        <w:t xml:space="preserve">key </w:t>
      </w:r>
      <w:r w:rsidRPr="00021D00" w:rsidR="3D4293DB">
        <w:rPr>
          <w:rFonts w:eastAsia="Arial"/>
        </w:rPr>
        <w:t xml:space="preserve">strategies related to </w:t>
      </w:r>
      <w:r w:rsidRPr="00021D00" w:rsidR="02D9CD12">
        <w:rPr>
          <w:rFonts w:eastAsia="Arial"/>
        </w:rPr>
        <w:t>C</w:t>
      </w:r>
      <w:r w:rsidR="00AE7579">
        <w:rPr>
          <w:rFonts w:eastAsia="Arial"/>
        </w:rPr>
        <w:t xml:space="preserve">hildren and Young People </w:t>
      </w:r>
      <w:r w:rsidRPr="00021D00" w:rsidR="2DDC7DFA">
        <w:rPr>
          <w:rFonts w:eastAsia="Arial"/>
        </w:rPr>
        <w:t>-</w:t>
      </w:r>
      <w:r w:rsidRPr="00021D00" w:rsidR="3D3D22B0">
        <w:rPr>
          <w:rFonts w:eastAsia="Arial"/>
        </w:rPr>
        <w:t xml:space="preserve"> such as the Thriving Communities St</w:t>
      </w:r>
      <w:r w:rsidRPr="00021D00" w:rsidR="5C37742E">
        <w:rPr>
          <w:rFonts w:eastAsia="Arial"/>
        </w:rPr>
        <w:t xml:space="preserve">rategy </w:t>
      </w:r>
      <w:r w:rsidRPr="00021D00" w:rsidR="3D3D22B0">
        <w:rPr>
          <w:rFonts w:eastAsia="Arial"/>
        </w:rPr>
        <w:t>2023</w:t>
      </w:r>
      <w:r w:rsidR="00AE7579">
        <w:rPr>
          <w:rFonts w:eastAsia="Arial"/>
        </w:rPr>
        <w:t xml:space="preserve"> to </w:t>
      </w:r>
      <w:r w:rsidRPr="00021D00" w:rsidR="3D3D22B0">
        <w:rPr>
          <w:rFonts w:eastAsia="Arial"/>
        </w:rPr>
        <w:lastRenderedPageBreak/>
        <w:t>2027, the Equality</w:t>
      </w:r>
      <w:r w:rsidRPr="00021D00" w:rsidR="5C37742E">
        <w:rPr>
          <w:rFonts w:eastAsia="Arial"/>
        </w:rPr>
        <w:t>,</w:t>
      </w:r>
      <w:r w:rsidRPr="00021D00" w:rsidR="3D3D22B0">
        <w:rPr>
          <w:rFonts w:eastAsia="Arial"/>
        </w:rPr>
        <w:t xml:space="preserve"> </w:t>
      </w:r>
      <w:r w:rsidRPr="00021D00" w:rsidR="5C37742E">
        <w:rPr>
          <w:rFonts w:eastAsia="Arial"/>
        </w:rPr>
        <w:t>Diversity</w:t>
      </w:r>
      <w:r w:rsidRPr="00021D00" w:rsidR="3D3D22B0">
        <w:rPr>
          <w:rFonts w:eastAsia="Arial"/>
        </w:rPr>
        <w:t xml:space="preserve"> and Inclusion Strategy and Housing, Homelessness and Rough Sleeping Strategy</w:t>
      </w:r>
      <w:r w:rsidRPr="00021D00" w:rsidR="5C37742E">
        <w:rPr>
          <w:rFonts w:eastAsia="Arial"/>
        </w:rPr>
        <w:t>.</w:t>
      </w:r>
    </w:p>
    <w:p w:rsidR="00FB3B71" w:rsidP="00AE7579" w:rsidRDefault="5C37742E" w14:paraId="23A402EC" w14:textId="6F256E2E">
      <w:pPr>
        <w:pStyle w:val="bParagraphtext"/>
        <w:numPr>
          <w:ilvl w:val="0"/>
          <w:numId w:val="33"/>
        </w:numPr>
        <w:tabs>
          <w:tab w:val="clear" w:pos="426"/>
          <w:tab w:val="left" w:pos="1418"/>
        </w:tabs>
        <w:jc w:val="both"/>
        <w:rPr>
          <w:rFonts w:eastAsia="Arial"/>
        </w:rPr>
      </w:pPr>
      <w:r w:rsidRPr="00021D00">
        <w:rPr>
          <w:rFonts w:eastAsia="Arial"/>
        </w:rPr>
        <w:t xml:space="preserve">Furthermore, the work </w:t>
      </w:r>
      <w:r w:rsidRPr="00021D00" w:rsidR="0BB1EEB2">
        <w:rPr>
          <w:rFonts w:eastAsia="Arial"/>
        </w:rPr>
        <w:t xml:space="preserve">by </w:t>
      </w:r>
      <w:r w:rsidRPr="00021D00">
        <w:rPr>
          <w:rFonts w:eastAsia="Arial"/>
        </w:rPr>
        <w:t xml:space="preserve">both the </w:t>
      </w:r>
      <w:proofErr w:type="spellStart"/>
      <w:r w:rsidR="00E45E73">
        <w:rPr>
          <w:rFonts w:eastAsia="Arial"/>
        </w:rPr>
        <w:t>CTB</w:t>
      </w:r>
      <w:proofErr w:type="spellEnd"/>
      <w:r w:rsidRPr="00021D00" w:rsidR="00E45E73">
        <w:rPr>
          <w:rFonts w:eastAsia="Arial"/>
        </w:rPr>
        <w:t xml:space="preserve"> </w:t>
      </w:r>
      <w:r w:rsidRPr="00021D00">
        <w:rPr>
          <w:rFonts w:eastAsia="Arial"/>
        </w:rPr>
        <w:t xml:space="preserve">and </w:t>
      </w:r>
      <w:r w:rsidRPr="00021D00" w:rsidR="2DDC7DFA">
        <w:rPr>
          <w:rFonts w:eastAsia="Arial"/>
        </w:rPr>
        <w:t xml:space="preserve">the Council </w:t>
      </w:r>
      <w:r w:rsidRPr="00021D00">
        <w:rPr>
          <w:rFonts w:eastAsia="Arial"/>
        </w:rPr>
        <w:t xml:space="preserve">is a positive contribution to the protected characteristic of </w:t>
      </w:r>
      <w:r w:rsidRPr="00021D00" w:rsidR="00FA128C">
        <w:rPr>
          <w:rFonts w:eastAsia="Arial"/>
        </w:rPr>
        <w:t>children and young people</w:t>
      </w:r>
      <w:r w:rsidRPr="00021D00">
        <w:rPr>
          <w:rFonts w:eastAsia="Arial"/>
        </w:rPr>
        <w:t>.</w:t>
      </w:r>
    </w:p>
    <w:p w:rsidR="0030133C" w:rsidP="00AE7579" w:rsidRDefault="10580F47" w14:paraId="26B4C942" w14:textId="64A4927C">
      <w:pPr>
        <w:pStyle w:val="bParagraphtext"/>
        <w:numPr>
          <w:ilvl w:val="0"/>
          <w:numId w:val="33"/>
        </w:numPr>
        <w:tabs>
          <w:tab w:val="clear" w:pos="426"/>
          <w:tab w:val="left" w:pos="1418"/>
        </w:tabs>
        <w:jc w:val="both"/>
        <w:rPr>
          <w:rFonts w:eastAsia="Arial"/>
        </w:rPr>
      </w:pPr>
      <w:r w:rsidRPr="0B2C6B0A">
        <w:rPr>
          <w:rFonts w:eastAsia="Arial"/>
        </w:rPr>
        <w:t>The Council will continue to monitor equalities impact as programmes grow and develop.</w:t>
      </w:r>
    </w:p>
    <w:p w:rsidRPr="003B79FF" w:rsidR="00FB3B71" w:rsidP="00B41927" w:rsidRDefault="00950824" w14:paraId="23A402ED" w14:textId="77777777">
      <w:pPr>
        <w:pStyle w:val="Heading1"/>
        <w:spacing w:before="0"/>
        <w:jc w:val="both"/>
        <w:rPr>
          <w:rFonts w:eastAsia="Arial"/>
        </w:rPr>
      </w:pPr>
      <w:r w:rsidRPr="76739AC1">
        <w:rPr>
          <w:rFonts w:eastAsia="Arial"/>
        </w:rPr>
        <w:t>Carbon and Environmental Considerations</w:t>
      </w:r>
      <w:r w:rsidRPr="76739AC1" w:rsidR="00FB3B71">
        <w:rPr>
          <w:rFonts w:eastAsia="Arial"/>
        </w:rPr>
        <w:t xml:space="preserve"> </w:t>
      </w:r>
    </w:p>
    <w:p w:rsidR="00220CC8" w:rsidP="00AE7579" w:rsidRDefault="3D3D22B0" w14:paraId="49439682" w14:textId="3CF71197">
      <w:pPr>
        <w:pStyle w:val="bParagraphtext"/>
        <w:numPr>
          <w:ilvl w:val="0"/>
          <w:numId w:val="33"/>
        </w:numPr>
        <w:tabs>
          <w:tab w:val="clear" w:pos="426"/>
          <w:tab w:val="left" w:pos="142"/>
        </w:tabs>
        <w:jc w:val="both"/>
        <w:rPr>
          <w:rFonts w:eastAsia="Arial" w:cs="Arial"/>
        </w:rPr>
      </w:pPr>
      <w:r w:rsidRPr="0B2C6B0A">
        <w:rPr>
          <w:rFonts w:eastAsia="Arial" w:cs="Arial"/>
        </w:rPr>
        <w:t xml:space="preserve">There are no carbon and environmental implications for </w:t>
      </w:r>
      <w:r w:rsidR="00E45E73">
        <w:rPr>
          <w:rFonts w:eastAsia="Arial" w:cs="Arial"/>
        </w:rPr>
        <w:t>the</w:t>
      </w:r>
      <w:r w:rsidRPr="0B2C6B0A">
        <w:rPr>
          <w:rFonts w:eastAsia="Arial" w:cs="Arial"/>
        </w:rPr>
        <w:t xml:space="preserve"> Council arising from this report</w:t>
      </w:r>
      <w:r w:rsidRPr="0B2C6B0A" w:rsidR="3F30E22D">
        <w:rPr>
          <w:rFonts w:eastAsia="Arial" w:cs="Arial"/>
        </w:rPr>
        <w:t>.</w:t>
      </w:r>
    </w:p>
    <w:p w:rsidR="006B6CA6" w:rsidP="006B6CA6" w:rsidRDefault="006B6CA6" w14:paraId="5A657A0B" w14:textId="77777777">
      <w:pPr>
        <w:pStyle w:val="bParagraphtext"/>
        <w:numPr>
          <w:ilvl w:val="0"/>
          <w:numId w:val="0"/>
        </w:numPr>
        <w:tabs>
          <w:tab w:val="clear" w:pos="426"/>
          <w:tab w:val="left" w:pos="142"/>
        </w:tabs>
        <w:ind w:left="720"/>
        <w:jc w:val="both"/>
        <w:rPr>
          <w:rFonts w:eastAsia="Arial" w:cs="Arial"/>
        </w:rPr>
      </w:pPr>
    </w:p>
    <w:tbl>
      <w:tblPr>
        <w:tblW w:w="0" w:type="auto"/>
        <w:tblInd w:w="108" w:type="dxa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Pr="001356F1" w:rsidR="00DF093E" w:rsidTr="76739AC1" w14:paraId="23A402F6" w14:textId="77777777">
        <w:trPr>
          <w:cantSplit/>
          <w:trHeight w:val="396"/>
        </w:trPr>
        <w:tc>
          <w:tcPr>
            <w:tcW w:w="39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Pr="001356F1" w:rsidR="00E87F7A" w:rsidP="00B41927" w:rsidRDefault="00E87F7A" w14:paraId="23A402F4" w14:textId="77777777">
            <w:pPr>
              <w:rPr>
                <w:rFonts w:eastAsia="Arial" w:cs="Arial"/>
                <w:b/>
                <w:bCs/>
              </w:rPr>
            </w:pPr>
            <w:r w:rsidRPr="76739AC1">
              <w:rPr>
                <w:rFonts w:eastAsia="Arial" w:cs="Arial"/>
                <w:b/>
                <w:bCs/>
              </w:rPr>
              <w:t>Report author</w:t>
            </w:r>
          </w:p>
        </w:tc>
        <w:tc>
          <w:tcPr>
            <w:tcW w:w="496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356F1" w:rsidR="00E87F7A" w:rsidP="00B41927" w:rsidRDefault="3727E760" w14:paraId="23A402F5" w14:textId="02F6DD88">
            <w:pPr>
              <w:rPr>
                <w:rFonts w:eastAsia="Arial" w:cs="Arial"/>
              </w:rPr>
            </w:pPr>
            <w:r w:rsidRPr="76739AC1">
              <w:rPr>
                <w:rFonts w:eastAsia="Arial" w:cs="Arial"/>
              </w:rPr>
              <w:t>Lucy Cherry</w:t>
            </w:r>
          </w:p>
        </w:tc>
      </w:tr>
      <w:tr w:rsidRPr="001356F1" w:rsidR="00DF093E" w:rsidTr="76739AC1" w14:paraId="23A402F9" w14:textId="77777777">
        <w:trPr>
          <w:cantSplit/>
          <w:trHeight w:val="396"/>
        </w:trPr>
        <w:tc>
          <w:tcPr>
            <w:tcW w:w="3969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</w:tcPr>
          <w:p w:rsidRPr="001356F1" w:rsidR="00E87F7A" w:rsidP="76739AC1" w:rsidRDefault="00E87F7A" w14:paraId="23A402F7" w14:textId="77777777">
            <w:pPr>
              <w:rPr>
                <w:rFonts w:eastAsia="Arial" w:cs="Arial"/>
              </w:rPr>
            </w:pPr>
            <w:r w:rsidRPr="76739AC1">
              <w:rPr>
                <w:rFonts w:eastAsia="Arial" w:cs="Arial"/>
              </w:rPr>
              <w:t>Job title</w:t>
            </w:r>
          </w:p>
        </w:tc>
        <w:tc>
          <w:tcPr>
            <w:tcW w:w="4962" w:type="dxa"/>
            <w:tcBorders>
              <w:top w:val="single" w:color="000000" w:themeColor="text1" w:sz="8" w:space="0"/>
              <w:left w:val="nil"/>
              <w:bottom w:val="nil"/>
              <w:right w:val="single" w:color="000000" w:themeColor="text1" w:sz="8" w:space="0"/>
            </w:tcBorders>
            <w:shd w:val="clear" w:color="auto" w:fill="auto"/>
          </w:tcPr>
          <w:p w:rsidRPr="001356F1" w:rsidR="00E87F7A" w:rsidP="76739AC1" w:rsidRDefault="3727E760" w14:paraId="23A402F8" w14:textId="0F3C7684">
            <w:pPr>
              <w:rPr>
                <w:rFonts w:eastAsia="Arial" w:cs="Arial"/>
              </w:rPr>
            </w:pPr>
            <w:r w:rsidRPr="76739AC1">
              <w:rPr>
                <w:rFonts w:eastAsia="Arial" w:cs="Arial"/>
              </w:rPr>
              <w:t>Policy and Partnerships Officer</w:t>
            </w:r>
          </w:p>
        </w:tc>
      </w:tr>
      <w:tr w:rsidRPr="001356F1" w:rsidR="00DF093E" w:rsidTr="76739AC1" w14:paraId="23A402FC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shd w:val="clear" w:color="auto" w:fill="auto"/>
          </w:tcPr>
          <w:p w:rsidRPr="001356F1" w:rsidR="00E87F7A" w:rsidP="76739AC1" w:rsidRDefault="00E87F7A" w14:paraId="23A402FA" w14:textId="77777777">
            <w:pPr>
              <w:rPr>
                <w:rFonts w:eastAsia="Arial" w:cs="Arial"/>
              </w:rPr>
            </w:pPr>
            <w:r w:rsidRPr="76739AC1">
              <w:rPr>
                <w:rFonts w:eastAsia="Arial" w:cs="Arial"/>
              </w:rPr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</w:tcPr>
          <w:p w:rsidRPr="001356F1" w:rsidR="00E87F7A" w:rsidP="76739AC1" w:rsidRDefault="3727E760" w14:paraId="23A402FB" w14:textId="136EFEFC">
            <w:pPr>
              <w:rPr>
                <w:rFonts w:eastAsia="Arial" w:cs="Arial"/>
              </w:rPr>
            </w:pPr>
            <w:r w:rsidRPr="76739AC1">
              <w:rPr>
                <w:rFonts w:eastAsia="Arial" w:cs="Arial"/>
              </w:rPr>
              <w:t>Corporate Strategy</w:t>
            </w:r>
          </w:p>
        </w:tc>
      </w:tr>
      <w:tr w:rsidRPr="001356F1" w:rsidR="00DF093E" w:rsidTr="76739AC1" w14:paraId="23A402FF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shd w:val="clear" w:color="auto" w:fill="auto"/>
          </w:tcPr>
          <w:p w:rsidRPr="001356F1" w:rsidR="00E87F7A" w:rsidP="76739AC1" w:rsidRDefault="00E87F7A" w14:paraId="23A402FD" w14:textId="77777777">
            <w:pPr>
              <w:rPr>
                <w:rFonts w:eastAsia="Arial" w:cs="Arial"/>
              </w:rPr>
            </w:pPr>
            <w:r w:rsidRPr="76739AC1">
              <w:rPr>
                <w:rFonts w:eastAsia="Arial" w:cs="Arial"/>
              </w:rPr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</w:tcPr>
          <w:p w:rsidRPr="001356F1" w:rsidR="00E87F7A" w:rsidP="76739AC1" w:rsidRDefault="00E87F7A" w14:paraId="23A402FE" w14:textId="2E87AE90">
            <w:pPr>
              <w:rPr>
                <w:rFonts w:eastAsia="Arial" w:cs="Arial"/>
              </w:rPr>
            </w:pPr>
            <w:r w:rsidRPr="76739AC1">
              <w:rPr>
                <w:rFonts w:eastAsia="Arial" w:cs="Arial"/>
              </w:rPr>
              <w:t xml:space="preserve">01865 </w:t>
            </w:r>
            <w:r w:rsidRPr="76739AC1" w:rsidR="3727E760">
              <w:rPr>
                <w:rFonts w:eastAsia="Arial" w:cs="Arial"/>
              </w:rPr>
              <w:t>252707</w:t>
            </w:r>
            <w:r w:rsidRPr="76739AC1">
              <w:rPr>
                <w:rFonts w:eastAsia="Arial" w:cs="Arial"/>
              </w:rPr>
              <w:t xml:space="preserve">  </w:t>
            </w:r>
          </w:p>
        </w:tc>
      </w:tr>
      <w:tr w:rsidRPr="001356F1" w:rsidR="005570B5" w:rsidTr="76739AC1" w14:paraId="23A40302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Pr="001356F1" w:rsidR="00E87F7A" w:rsidP="76739AC1" w:rsidRDefault="00E87F7A" w14:paraId="23A40300" w14:textId="77777777">
            <w:pPr>
              <w:rPr>
                <w:rFonts w:eastAsia="Arial" w:cs="Arial"/>
              </w:rPr>
            </w:pPr>
            <w:r w:rsidRPr="76739AC1">
              <w:rPr>
                <w:rFonts w:eastAsia="Arial" w:cs="Arial"/>
              </w:rPr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356F1" w:rsidR="00E87F7A" w:rsidP="76739AC1" w:rsidRDefault="00A22CF5" w14:paraId="23A40301" w14:textId="40D0132E">
            <w:pPr>
              <w:rPr>
                <w:rStyle w:val="Hyperlink"/>
                <w:rFonts w:eastAsia="Arial" w:cs="Arial"/>
                <w:color w:val="000000"/>
              </w:rPr>
            </w:pPr>
            <w:hyperlink r:id="rId11">
              <w:r w:rsidRPr="76739AC1" w:rsidR="3727E760">
                <w:rPr>
                  <w:rStyle w:val="Hyperlink"/>
                  <w:rFonts w:eastAsia="Arial" w:cs="Arial"/>
                </w:rPr>
                <w:t>lcherry@oxford.gov.uk</w:t>
              </w:r>
            </w:hyperlink>
            <w:r w:rsidRPr="76739AC1" w:rsidR="3727E760">
              <w:rPr>
                <w:rStyle w:val="Hyperlink"/>
                <w:rFonts w:eastAsia="Arial" w:cs="Arial"/>
                <w:color w:val="000000" w:themeColor="text1"/>
              </w:rPr>
              <w:t xml:space="preserve"> </w:t>
            </w:r>
          </w:p>
        </w:tc>
      </w:tr>
    </w:tbl>
    <w:p w:rsidRPr="001356F1" w:rsidR="00433B96" w:rsidP="76739AC1" w:rsidRDefault="00433B96" w14:paraId="23A40303" w14:textId="77777777">
      <w:pPr>
        <w:rPr>
          <w:rFonts w:eastAsia="Arial" w:cs="Arial"/>
        </w:rPr>
      </w:pPr>
    </w:p>
    <w:tbl>
      <w:tblPr>
        <w:tblW w:w="0" w:type="auto"/>
        <w:tblInd w:w="108" w:type="dxa"/>
        <w:tblBorders>
          <w:top w:val="single" w:color="auto" w:sz="8" w:space="0"/>
          <w:left w:val="single" w:color="auto" w:sz="4" w:space="0"/>
          <w:bottom w:val="single" w:color="000000" w:sz="8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8931"/>
      </w:tblGrid>
      <w:tr w:rsidRPr="001356F1" w:rsidR="00DF093E" w:rsidTr="76739AC1" w14:paraId="23A40305" w14:textId="77777777">
        <w:tc>
          <w:tcPr>
            <w:tcW w:w="8931" w:type="dxa"/>
            <w:shd w:val="clear" w:color="auto" w:fill="auto"/>
          </w:tcPr>
          <w:p w:rsidRPr="001356F1" w:rsidR="0093067A" w:rsidP="76739AC1" w:rsidRDefault="50580022" w14:paraId="23A40304" w14:textId="77777777">
            <w:pPr>
              <w:rPr>
                <w:rStyle w:val="Firstpagetablebold"/>
                <w:rFonts w:eastAsia="Arial" w:cs="Arial"/>
                <w:b w:val="0"/>
              </w:rPr>
            </w:pPr>
            <w:r w:rsidRPr="76739AC1">
              <w:rPr>
                <w:rStyle w:val="Firstpagetablebold"/>
                <w:rFonts w:eastAsia="Arial" w:cs="Arial"/>
              </w:rPr>
              <w:t xml:space="preserve">Background Papers: </w:t>
            </w:r>
            <w:r w:rsidRPr="76739AC1">
              <w:rPr>
                <w:rStyle w:val="Firstpagetablebold"/>
                <w:rFonts w:eastAsia="Arial" w:cs="Arial"/>
                <w:b w:val="0"/>
              </w:rPr>
              <w:t>None</w:t>
            </w:r>
          </w:p>
        </w:tc>
      </w:tr>
    </w:tbl>
    <w:p w:rsidRPr="009E51FC" w:rsidR="004456DD" w:rsidP="0093067A" w:rsidRDefault="004456DD" w14:paraId="23A40328" w14:textId="77777777"/>
    <w:sectPr w:rsidRPr="009E51FC" w:rsidR="004456DD" w:rsidSect="005C2B2E">
      <w:footerReference w:type="even" r:id="rId12"/>
      <w:headerReference w:type="first" r:id="rId13"/>
      <w:footerReference w:type="first" r:id="rId14"/>
      <w:pgSz w:w="11906" w:h="16838" w:orient="portrait" w:code="9"/>
      <w:pgMar w:top="1418" w:right="1304" w:bottom="1304" w:left="130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553" w:rsidP="004A6D2F" w:rsidRDefault="001D0553" w14:paraId="2BB0FC76" w14:textId="77777777">
      <w:r>
        <w:separator/>
      </w:r>
    </w:p>
  </w:endnote>
  <w:endnote w:type="continuationSeparator" w:id="0">
    <w:p w:rsidR="001D0553" w:rsidP="004A6D2F" w:rsidRDefault="001D0553" w14:paraId="769FB5E2" w14:textId="77777777">
      <w:r>
        <w:continuationSeparator/>
      </w:r>
    </w:p>
  </w:endnote>
  <w:endnote w:type="continuationNotice" w:id="1">
    <w:p w:rsidR="001D0553" w:rsidRDefault="001D0553" w14:paraId="06D16865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E48" w:rsidP="004A6D2F" w:rsidRDefault="00DD2E48" w14:paraId="23A40331" w14:textId="77777777">
    <w:pPr>
      <w:pStyle w:val="Footer"/>
    </w:pPr>
    <w:r>
      <w:t>Do not use a footer or page numbers.</w:t>
    </w:r>
  </w:p>
  <w:p w:rsidR="00DD2E48" w:rsidP="004A6D2F" w:rsidRDefault="00DD2E48" w14:paraId="23A40332" w14:textId="77777777">
    <w:pPr>
      <w:pStyle w:val="Footer"/>
    </w:pPr>
  </w:p>
  <w:p w:rsidR="00DD2E48" w:rsidP="004A6D2F" w:rsidRDefault="00DD2E48" w14:paraId="23A403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E48" w:rsidP="004B11AE" w:rsidRDefault="00DD2E48" w14:paraId="23A40335" w14:textId="5C046131">
    <w:pPr>
      <w:pStyle w:val="Footer"/>
      <w:rPr>
        <w:sz w:val="16"/>
        <w:szCs w:val="16"/>
      </w:rPr>
    </w:pPr>
    <w:r>
      <w:rPr>
        <w:sz w:val="16"/>
        <w:szCs w:val="16"/>
      </w:rPr>
      <w:t>October 20</w:t>
    </w:r>
    <w:r w:rsidR="004D04A7">
      <w:rPr>
        <w:sz w:val="16"/>
        <w:szCs w:val="16"/>
      </w:rPr>
      <w:t>23</w:t>
    </w:r>
  </w:p>
  <w:p w:rsidR="00DD2E48" w:rsidP="004A6D2F" w:rsidRDefault="00DD2E48" w14:paraId="23A40336" w14:textId="77777777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553" w:rsidP="004A6D2F" w:rsidRDefault="001D0553" w14:paraId="6AE2E699" w14:textId="77777777">
      <w:r>
        <w:separator/>
      </w:r>
    </w:p>
  </w:footnote>
  <w:footnote w:type="continuationSeparator" w:id="0">
    <w:p w:rsidR="001D0553" w:rsidP="004A6D2F" w:rsidRDefault="001D0553" w14:paraId="52DF87DB" w14:textId="77777777">
      <w:r>
        <w:continuationSeparator/>
      </w:r>
    </w:p>
  </w:footnote>
  <w:footnote w:type="continuationNotice" w:id="1">
    <w:p w:rsidR="001D0553" w:rsidRDefault="001D0553" w14:paraId="15F5F990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D2E48" w:rsidP="00D5547E" w:rsidRDefault="00DD2E48" w14:paraId="23A40334" w14:textId="77777777">
    <w:pPr>
      <w:pStyle w:val="Header"/>
      <w:jc w:val="right"/>
    </w:pPr>
    <w:r>
      <w:rPr>
        <w:noProof/>
      </w:rPr>
      <w:drawing>
        <wp:inline distT="0" distB="0" distL="0" distR="0" wp14:anchorId="23A40337" wp14:editId="23A40338">
          <wp:extent cx="838200" cy="1119505"/>
          <wp:effectExtent l="0" t="0" r="0" b="4445"/>
          <wp:docPr id="6" name="Picture 6" title="Oxford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1k2CiKwth+3UD" int2:id="7Lh6JCOD">
      <int2:state int2:value="Rejected" int2:type="AugLoop_Text_Critique"/>
    </int2:textHash>
    <int2:textHash int2:hashCode="WjbxF4EuafGlq3" int2:id="8aVqFZNO">
      <int2:state int2:value="Rejected" int2:type="AugLoop_Text_Critique"/>
    </int2:textHash>
    <int2:textHash int2:hashCode="ni8UUdXdlt6RIo" int2:id="DbjcrO5z">
      <int2:state int2:value="Rejected" int2:type="AugLoop_Text_Critique"/>
    </int2:textHash>
    <int2:textHash int2:hashCode="ZgqgdMRoyDdBgz" int2:id="YZg36Z6t">
      <int2:state int2:value="Rejected" int2:type="AugLoop_Text_Critique"/>
    </int2:textHash>
    <int2:textHash int2:hashCode="X4O7E5Kr+GCRqz" int2:id="gIyvOFo3">
      <int2:state int2:value="Rejected" int2:type="AugLoop_Text_Critique"/>
    </int2:textHash>
    <int2:textHash int2:hashCode="YbOhgGnf5s/0Ke" int2:id="gob4KCP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1211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E55"/>
    <w:multiLevelType w:val="hybridMultilevel"/>
    <w:tmpl w:val="03C2937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A8F526A"/>
    <w:multiLevelType w:val="hybridMultilevel"/>
    <w:tmpl w:val="D8C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F3C7F"/>
    <w:multiLevelType w:val="multilevel"/>
    <w:tmpl w:val="2C72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48971D8"/>
    <w:multiLevelType w:val="hybridMultilevel"/>
    <w:tmpl w:val="82CEAB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9D0D63"/>
    <w:multiLevelType w:val="hybridMultilevel"/>
    <w:tmpl w:val="6EE0E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516452"/>
    <w:multiLevelType w:val="hybridMultilevel"/>
    <w:tmpl w:val="CA7A65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93350A"/>
    <w:multiLevelType w:val="hybridMultilevel"/>
    <w:tmpl w:val="54B89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51688"/>
    <w:multiLevelType w:val="multilevel"/>
    <w:tmpl w:val="3F9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0980FC5"/>
    <w:multiLevelType w:val="hybridMultilevel"/>
    <w:tmpl w:val="5B36B17E"/>
    <w:lvl w:ilvl="0" w:tplc="FFFFFFFF">
      <w:start w:val="1"/>
      <w:numFmt w:val="bullet"/>
      <w:pStyle w:val="Bulletpoints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5F78D2"/>
    <w:multiLevelType w:val="multilevel"/>
    <w:tmpl w:val="B5C8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34C4C8B"/>
    <w:multiLevelType w:val="hybridMultilevel"/>
    <w:tmpl w:val="273463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0519C4"/>
    <w:multiLevelType w:val="hybridMultilevel"/>
    <w:tmpl w:val="5AC47D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5109F6"/>
    <w:multiLevelType w:val="hybridMultilevel"/>
    <w:tmpl w:val="C2A6E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50755"/>
    <w:multiLevelType w:val="multilevel"/>
    <w:tmpl w:val="D180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6E82286"/>
    <w:multiLevelType w:val="multilevel"/>
    <w:tmpl w:val="3EC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447DE3"/>
    <w:multiLevelType w:val="multilevel"/>
    <w:tmpl w:val="755C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2DB20EB"/>
    <w:multiLevelType w:val="hybridMultilevel"/>
    <w:tmpl w:val="19C2666E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8983D7F"/>
    <w:multiLevelType w:val="hybridMultilevel"/>
    <w:tmpl w:val="CA9090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EC36F5"/>
    <w:multiLevelType w:val="multilevel"/>
    <w:tmpl w:val="17B0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D0C09AA"/>
    <w:multiLevelType w:val="hybridMultilevel"/>
    <w:tmpl w:val="0EEAA1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2C3310"/>
    <w:multiLevelType w:val="multilevel"/>
    <w:tmpl w:val="5BEE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4CF410A"/>
    <w:multiLevelType w:val="multilevel"/>
    <w:tmpl w:val="B864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006D5"/>
    <w:multiLevelType w:val="hybridMultilevel"/>
    <w:tmpl w:val="DBCA9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2D00"/>
    <w:multiLevelType w:val="multilevel"/>
    <w:tmpl w:val="1F8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C5903CA"/>
    <w:multiLevelType w:val="multilevel"/>
    <w:tmpl w:val="F052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E560F"/>
    <w:multiLevelType w:val="hybridMultilevel"/>
    <w:tmpl w:val="975E84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D62C24"/>
    <w:multiLevelType w:val="hybridMultilevel"/>
    <w:tmpl w:val="16E817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545661"/>
    <w:multiLevelType w:val="hybridMultilevel"/>
    <w:tmpl w:val="CCDCA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62BE9"/>
    <w:multiLevelType w:val="multilevel"/>
    <w:tmpl w:val="8C6C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96874"/>
    <w:multiLevelType w:val="hybridMultilevel"/>
    <w:tmpl w:val="10062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311B1"/>
    <w:multiLevelType w:val="hybridMultilevel"/>
    <w:tmpl w:val="EE6660C2"/>
    <w:lvl w:ilvl="0" w:tplc="08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3077A"/>
    <w:multiLevelType w:val="multilevel"/>
    <w:tmpl w:val="09CC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8366BB"/>
    <w:multiLevelType w:val="multilevel"/>
    <w:tmpl w:val="C838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98365C6"/>
    <w:multiLevelType w:val="hybridMultilevel"/>
    <w:tmpl w:val="E67CE66C"/>
    <w:numStyleLink w:val="StyleNumberedLeft0cmHanging075cm"/>
  </w:abstractNum>
  <w:abstractNum w:abstractNumId="37" w15:restartNumberingAfterBreak="0">
    <w:nsid w:val="7EAE3878"/>
    <w:multiLevelType w:val="hybridMultilevel"/>
    <w:tmpl w:val="1AA445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1314625">
    <w:abstractNumId w:val="0"/>
  </w:num>
  <w:num w:numId="2" w16cid:durableId="1844858275">
    <w:abstractNumId w:val="36"/>
    <w:lvlOverride w:ilvl="0">
      <w:lvl w:ilvl="0" w:tplc="D7E4DF16">
        <w:start w:val="1"/>
        <w:numFmt w:val="lowerLetter"/>
        <w:pStyle w:val="ListParagraph"/>
        <w:lvlText w:val="%1."/>
        <w:lvlJc w:val="left"/>
        <w:pPr>
          <w:ind w:left="1080" w:hanging="360"/>
        </w:pPr>
      </w:lvl>
    </w:lvlOverride>
    <w:lvlOverride w:ilvl="1">
      <w:lvl w:ilvl="1" w:tplc="10B443C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8FCA9E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49A9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9445FF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C6A72C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6569E2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588F2A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DAC1D2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802383991">
    <w:abstractNumId w:val="10"/>
  </w:num>
  <w:num w:numId="4" w16cid:durableId="1745564326">
    <w:abstractNumId w:val="1"/>
  </w:num>
  <w:num w:numId="5" w16cid:durableId="700939537">
    <w:abstractNumId w:val="31"/>
  </w:num>
  <w:num w:numId="6" w16cid:durableId="609432448">
    <w:abstractNumId w:val="19"/>
  </w:num>
  <w:num w:numId="7" w16cid:durableId="332033887">
    <w:abstractNumId w:val="36"/>
    <w:lvlOverride w:ilvl="0">
      <w:lvl w:ilvl="0" w:tplc="D7E4DF16">
        <w:numFmt w:val="decimal"/>
        <w:pStyle w:val="ListParagraph"/>
        <w:lvlText w:val="%1."/>
        <w:lvlJc w:val="left"/>
        <w:pPr>
          <w:ind w:left="2062" w:hanging="360"/>
        </w:pPr>
        <w:rPr>
          <w:color w:val="000000"/>
          <w:sz w:val="24"/>
          <w:szCs w:val="24"/>
        </w:rPr>
      </w:lvl>
    </w:lvlOverride>
  </w:num>
  <w:num w:numId="8" w16cid:durableId="1972204020">
    <w:abstractNumId w:val="33"/>
  </w:num>
  <w:num w:numId="9" w16cid:durableId="344522909">
    <w:abstractNumId w:val="13"/>
  </w:num>
  <w:num w:numId="10" w16cid:durableId="1223130874">
    <w:abstractNumId w:val="5"/>
  </w:num>
  <w:num w:numId="11" w16cid:durableId="2135366227">
    <w:abstractNumId w:val="7"/>
  </w:num>
  <w:num w:numId="12" w16cid:durableId="713385987">
    <w:abstractNumId w:val="25"/>
  </w:num>
  <w:num w:numId="13" w16cid:durableId="419956911">
    <w:abstractNumId w:val="9"/>
  </w:num>
  <w:num w:numId="14" w16cid:durableId="2078743688">
    <w:abstractNumId w:val="20"/>
  </w:num>
  <w:num w:numId="15" w16cid:durableId="2054109745">
    <w:abstractNumId w:val="17"/>
  </w:num>
  <w:num w:numId="16" w16cid:durableId="24214498">
    <w:abstractNumId w:val="11"/>
  </w:num>
  <w:num w:numId="17" w16cid:durableId="1312708189">
    <w:abstractNumId w:val="4"/>
  </w:num>
  <w:num w:numId="18" w16cid:durableId="702025164">
    <w:abstractNumId w:val="30"/>
  </w:num>
  <w:num w:numId="19" w16cid:durableId="1091508786">
    <w:abstractNumId w:val="6"/>
  </w:num>
  <w:num w:numId="20" w16cid:durableId="1607155739">
    <w:abstractNumId w:val="37"/>
  </w:num>
  <w:num w:numId="21" w16cid:durableId="1902789969">
    <w:abstractNumId w:val="22"/>
  </w:num>
  <w:num w:numId="22" w16cid:durableId="1853765221">
    <w:abstractNumId w:val="15"/>
  </w:num>
  <w:num w:numId="23" w16cid:durableId="303504952">
    <w:abstractNumId w:val="26"/>
  </w:num>
  <w:num w:numId="24" w16cid:durableId="30229267">
    <w:abstractNumId w:val="16"/>
  </w:num>
  <w:num w:numId="25" w16cid:durableId="928345118">
    <w:abstractNumId w:val="35"/>
  </w:num>
  <w:num w:numId="26" w16cid:durableId="1933469637">
    <w:abstractNumId w:val="18"/>
  </w:num>
  <w:num w:numId="27" w16cid:durableId="362442005">
    <w:abstractNumId w:val="3"/>
  </w:num>
  <w:num w:numId="28" w16cid:durableId="1234268368">
    <w:abstractNumId w:val="8"/>
  </w:num>
  <w:num w:numId="29" w16cid:durableId="2000882839">
    <w:abstractNumId w:val="34"/>
  </w:num>
  <w:num w:numId="30" w16cid:durableId="173081191">
    <w:abstractNumId w:val="28"/>
  </w:num>
  <w:num w:numId="31" w16cid:durableId="1578516287">
    <w:abstractNumId w:val="21"/>
  </w:num>
  <w:num w:numId="32" w16cid:durableId="1411000367">
    <w:abstractNumId w:val="27"/>
  </w:num>
  <w:num w:numId="33" w16cid:durableId="1961765916">
    <w:abstractNumId w:val="29"/>
  </w:num>
  <w:num w:numId="34" w16cid:durableId="542601868">
    <w:abstractNumId w:val="14"/>
  </w:num>
  <w:num w:numId="35" w16cid:durableId="1551502790">
    <w:abstractNumId w:val="2"/>
  </w:num>
  <w:num w:numId="36" w16cid:durableId="1083451310">
    <w:abstractNumId w:val="32"/>
  </w:num>
  <w:num w:numId="37" w16cid:durableId="1669668736">
    <w:abstractNumId w:val="23"/>
  </w:num>
  <w:num w:numId="38" w16cid:durableId="815493888">
    <w:abstractNumId w:val="12"/>
  </w:num>
  <w:num w:numId="39" w16cid:durableId="154744625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 w:val="false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71"/>
    <w:rsid w:val="000047DF"/>
    <w:rsid w:val="00005593"/>
    <w:rsid w:val="00005E56"/>
    <w:rsid w:val="00006600"/>
    <w:rsid w:val="000117D4"/>
    <w:rsid w:val="00013D8C"/>
    <w:rsid w:val="00014760"/>
    <w:rsid w:val="0001747C"/>
    <w:rsid w:val="00021D00"/>
    <w:rsid w:val="000314D7"/>
    <w:rsid w:val="00034054"/>
    <w:rsid w:val="000367D7"/>
    <w:rsid w:val="000376FA"/>
    <w:rsid w:val="000427F8"/>
    <w:rsid w:val="00045F8B"/>
    <w:rsid w:val="00046C04"/>
    <w:rsid w:val="00046D2B"/>
    <w:rsid w:val="00055192"/>
    <w:rsid w:val="00056263"/>
    <w:rsid w:val="00064D8A"/>
    <w:rsid w:val="00064F82"/>
    <w:rsid w:val="00066510"/>
    <w:rsid w:val="00077523"/>
    <w:rsid w:val="0008192C"/>
    <w:rsid w:val="00084EE1"/>
    <w:rsid w:val="00094BD0"/>
    <w:rsid w:val="0009537C"/>
    <w:rsid w:val="00097659"/>
    <w:rsid w:val="000A2DF0"/>
    <w:rsid w:val="000A37AB"/>
    <w:rsid w:val="000A4209"/>
    <w:rsid w:val="000B1DFC"/>
    <w:rsid w:val="000B56BF"/>
    <w:rsid w:val="000B5BFB"/>
    <w:rsid w:val="000B7830"/>
    <w:rsid w:val="000C089F"/>
    <w:rsid w:val="000C3928"/>
    <w:rsid w:val="000C5E8E"/>
    <w:rsid w:val="000C6C13"/>
    <w:rsid w:val="000C752E"/>
    <w:rsid w:val="000D1488"/>
    <w:rsid w:val="000D7FA0"/>
    <w:rsid w:val="000E354E"/>
    <w:rsid w:val="000F4264"/>
    <w:rsid w:val="000F4751"/>
    <w:rsid w:val="0010204E"/>
    <w:rsid w:val="0010351A"/>
    <w:rsid w:val="00103BE6"/>
    <w:rsid w:val="0010524C"/>
    <w:rsid w:val="00106A57"/>
    <w:rsid w:val="001078D4"/>
    <w:rsid w:val="00111472"/>
    <w:rsid w:val="0011188B"/>
    <w:rsid w:val="00111FB1"/>
    <w:rsid w:val="00112567"/>
    <w:rsid w:val="00113418"/>
    <w:rsid w:val="00115FC3"/>
    <w:rsid w:val="00121099"/>
    <w:rsid w:val="001253F1"/>
    <w:rsid w:val="001356F1"/>
    <w:rsid w:val="00136994"/>
    <w:rsid w:val="0014128E"/>
    <w:rsid w:val="0014743C"/>
    <w:rsid w:val="00151725"/>
    <w:rsid w:val="00151888"/>
    <w:rsid w:val="001547EF"/>
    <w:rsid w:val="00155CF3"/>
    <w:rsid w:val="00164E1D"/>
    <w:rsid w:val="00165E10"/>
    <w:rsid w:val="00167681"/>
    <w:rsid w:val="00170A2D"/>
    <w:rsid w:val="00176D85"/>
    <w:rsid w:val="001808BC"/>
    <w:rsid w:val="00181BB1"/>
    <w:rsid w:val="00182B81"/>
    <w:rsid w:val="00183788"/>
    <w:rsid w:val="0018619D"/>
    <w:rsid w:val="001871FD"/>
    <w:rsid w:val="00190DDE"/>
    <w:rsid w:val="00194715"/>
    <w:rsid w:val="00195B68"/>
    <w:rsid w:val="00196177"/>
    <w:rsid w:val="001A011E"/>
    <w:rsid w:val="001A066A"/>
    <w:rsid w:val="001A13E6"/>
    <w:rsid w:val="001A3C2B"/>
    <w:rsid w:val="001A5731"/>
    <w:rsid w:val="001A633C"/>
    <w:rsid w:val="001B3451"/>
    <w:rsid w:val="001B42C3"/>
    <w:rsid w:val="001B7F6B"/>
    <w:rsid w:val="001C4B2B"/>
    <w:rsid w:val="001C58D1"/>
    <w:rsid w:val="001C5D5E"/>
    <w:rsid w:val="001D0553"/>
    <w:rsid w:val="001D535B"/>
    <w:rsid w:val="001D678D"/>
    <w:rsid w:val="001E03F8"/>
    <w:rsid w:val="001E0D37"/>
    <w:rsid w:val="001E1678"/>
    <w:rsid w:val="001E3376"/>
    <w:rsid w:val="001E42C4"/>
    <w:rsid w:val="001E4D37"/>
    <w:rsid w:val="001E5143"/>
    <w:rsid w:val="001E6C33"/>
    <w:rsid w:val="001F2147"/>
    <w:rsid w:val="001F308E"/>
    <w:rsid w:val="001F3FAF"/>
    <w:rsid w:val="001F75B7"/>
    <w:rsid w:val="002069B3"/>
    <w:rsid w:val="00220CC8"/>
    <w:rsid w:val="00222C38"/>
    <w:rsid w:val="00222E5D"/>
    <w:rsid w:val="00227DF1"/>
    <w:rsid w:val="002329CF"/>
    <w:rsid w:val="00232F5B"/>
    <w:rsid w:val="00233150"/>
    <w:rsid w:val="00247C29"/>
    <w:rsid w:val="00250AD3"/>
    <w:rsid w:val="00256DA5"/>
    <w:rsid w:val="00260467"/>
    <w:rsid w:val="0026250B"/>
    <w:rsid w:val="00263EA3"/>
    <w:rsid w:val="00266506"/>
    <w:rsid w:val="00274D96"/>
    <w:rsid w:val="00277038"/>
    <w:rsid w:val="00282360"/>
    <w:rsid w:val="002842D4"/>
    <w:rsid w:val="002845C1"/>
    <w:rsid w:val="00284F85"/>
    <w:rsid w:val="002870C3"/>
    <w:rsid w:val="00290915"/>
    <w:rsid w:val="00291542"/>
    <w:rsid w:val="00291B07"/>
    <w:rsid w:val="00291EAE"/>
    <w:rsid w:val="00297164"/>
    <w:rsid w:val="002A0231"/>
    <w:rsid w:val="002A22E2"/>
    <w:rsid w:val="002A24AA"/>
    <w:rsid w:val="002A3DB8"/>
    <w:rsid w:val="002B00B0"/>
    <w:rsid w:val="002B0B39"/>
    <w:rsid w:val="002B6836"/>
    <w:rsid w:val="002C02C5"/>
    <w:rsid w:val="002C11BB"/>
    <w:rsid w:val="002C2F36"/>
    <w:rsid w:val="002C64F7"/>
    <w:rsid w:val="002C6C3A"/>
    <w:rsid w:val="002C76C2"/>
    <w:rsid w:val="002E12D5"/>
    <w:rsid w:val="002F41F2"/>
    <w:rsid w:val="002F4CE1"/>
    <w:rsid w:val="0030133C"/>
    <w:rsid w:val="00301BF3"/>
    <w:rsid w:val="0030208D"/>
    <w:rsid w:val="00305DBB"/>
    <w:rsid w:val="00306658"/>
    <w:rsid w:val="00307B0B"/>
    <w:rsid w:val="003153FF"/>
    <w:rsid w:val="0031791B"/>
    <w:rsid w:val="00323418"/>
    <w:rsid w:val="00325825"/>
    <w:rsid w:val="00330996"/>
    <w:rsid w:val="00330A1A"/>
    <w:rsid w:val="0033143E"/>
    <w:rsid w:val="003357BF"/>
    <w:rsid w:val="00351C81"/>
    <w:rsid w:val="00355CEF"/>
    <w:rsid w:val="00360D2B"/>
    <w:rsid w:val="003649BB"/>
    <w:rsid w:val="00364FAD"/>
    <w:rsid w:val="0036738F"/>
    <w:rsid w:val="0036759C"/>
    <w:rsid w:val="00367AE5"/>
    <w:rsid w:val="00367D71"/>
    <w:rsid w:val="00376CB2"/>
    <w:rsid w:val="00377FCD"/>
    <w:rsid w:val="0038137C"/>
    <w:rsid w:val="0038150A"/>
    <w:rsid w:val="00383658"/>
    <w:rsid w:val="00385DE0"/>
    <w:rsid w:val="003B32CC"/>
    <w:rsid w:val="003B347A"/>
    <w:rsid w:val="003B5417"/>
    <w:rsid w:val="003B6E75"/>
    <w:rsid w:val="003B79FF"/>
    <w:rsid w:val="003B7DA1"/>
    <w:rsid w:val="003C1CB5"/>
    <w:rsid w:val="003C70BF"/>
    <w:rsid w:val="003C7D07"/>
    <w:rsid w:val="003D0379"/>
    <w:rsid w:val="003D1A09"/>
    <w:rsid w:val="003D2574"/>
    <w:rsid w:val="003D4C59"/>
    <w:rsid w:val="003D7C3B"/>
    <w:rsid w:val="003D8B33"/>
    <w:rsid w:val="003E0B84"/>
    <w:rsid w:val="003E1C24"/>
    <w:rsid w:val="003E7C03"/>
    <w:rsid w:val="003F3944"/>
    <w:rsid w:val="003F4267"/>
    <w:rsid w:val="003F59A2"/>
    <w:rsid w:val="00401CC2"/>
    <w:rsid w:val="00404032"/>
    <w:rsid w:val="00405745"/>
    <w:rsid w:val="0040736F"/>
    <w:rsid w:val="00410B33"/>
    <w:rsid w:val="0041217C"/>
    <w:rsid w:val="00412C1F"/>
    <w:rsid w:val="0041658D"/>
    <w:rsid w:val="00421270"/>
    <w:rsid w:val="00421CB2"/>
    <w:rsid w:val="0042279F"/>
    <w:rsid w:val="004268B9"/>
    <w:rsid w:val="00426F36"/>
    <w:rsid w:val="004314C7"/>
    <w:rsid w:val="00433B96"/>
    <w:rsid w:val="00433FF6"/>
    <w:rsid w:val="00435F99"/>
    <w:rsid w:val="004440F1"/>
    <w:rsid w:val="004456DD"/>
    <w:rsid w:val="0044622C"/>
    <w:rsid w:val="00446CDF"/>
    <w:rsid w:val="0044762D"/>
    <w:rsid w:val="00447F7A"/>
    <w:rsid w:val="0045073A"/>
    <w:rsid w:val="0045102F"/>
    <w:rsid w:val="004521B7"/>
    <w:rsid w:val="004537BA"/>
    <w:rsid w:val="004548E0"/>
    <w:rsid w:val="004566F2"/>
    <w:rsid w:val="00462236"/>
    <w:rsid w:val="00462AB5"/>
    <w:rsid w:val="00465EAF"/>
    <w:rsid w:val="004738C5"/>
    <w:rsid w:val="0047737B"/>
    <w:rsid w:val="0048021D"/>
    <w:rsid w:val="00481DF9"/>
    <w:rsid w:val="004828C0"/>
    <w:rsid w:val="00491046"/>
    <w:rsid w:val="00493904"/>
    <w:rsid w:val="00496078"/>
    <w:rsid w:val="004A275A"/>
    <w:rsid w:val="004A2AC7"/>
    <w:rsid w:val="004A6461"/>
    <w:rsid w:val="004A6D2F"/>
    <w:rsid w:val="004A7F13"/>
    <w:rsid w:val="004B11AE"/>
    <w:rsid w:val="004B33CE"/>
    <w:rsid w:val="004C1B34"/>
    <w:rsid w:val="004C2887"/>
    <w:rsid w:val="004C4895"/>
    <w:rsid w:val="004D04A7"/>
    <w:rsid w:val="004D2626"/>
    <w:rsid w:val="004D2956"/>
    <w:rsid w:val="004D601F"/>
    <w:rsid w:val="004D6B15"/>
    <w:rsid w:val="004D6D4E"/>
    <w:rsid w:val="004D6E26"/>
    <w:rsid w:val="004D77D3"/>
    <w:rsid w:val="004E08B1"/>
    <w:rsid w:val="004E1987"/>
    <w:rsid w:val="004E2959"/>
    <w:rsid w:val="004E5EF4"/>
    <w:rsid w:val="004E79FA"/>
    <w:rsid w:val="004F20EF"/>
    <w:rsid w:val="0050321C"/>
    <w:rsid w:val="00504245"/>
    <w:rsid w:val="00507ECC"/>
    <w:rsid w:val="00512292"/>
    <w:rsid w:val="0052114E"/>
    <w:rsid w:val="005213AC"/>
    <w:rsid w:val="005241D2"/>
    <w:rsid w:val="005306FE"/>
    <w:rsid w:val="005311FB"/>
    <w:rsid w:val="0053543F"/>
    <w:rsid w:val="0053696F"/>
    <w:rsid w:val="005421D0"/>
    <w:rsid w:val="00542F3B"/>
    <w:rsid w:val="00544E17"/>
    <w:rsid w:val="0054712D"/>
    <w:rsid w:val="00547EF6"/>
    <w:rsid w:val="00554B2E"/>
    <w:rsid w:val="005570B5"/>
    <w:rsid w:val="00562493"/>
    <w:rsid w:val="00564660"/>
    <w:rsid w:val="00565ED1"/>
    <w:rsid w:val="00567E18"/>
    <w:rsid w:val="0057085E"/>
    <w:rsid w:val="00573D27"/>
    <w:rsid w:val="00575F5F"/>
    <w:rsid w:val="00575F7E"/>
    <w:rsid w:val="00577A4D"/>
    <w:rsid w:val="00581805"/>
    <w:rsid w:val="00581F35"/>
    <w:rsid w:val="00585F76"/>
    <w:rsid w:val="00587AE9"/>
    <w:rsid w:val="00594731"/>
    <w:rsid w:val="005A20F0"/>
    <w:rsid w:val="005A34E4"/>
    <w:rsid w:val="005A6610"/>
    <w:rsid w:val="005B10A1"/>
    <w:rsid w:val="005B17F2"/>
    <w:rsid w:val="005B7FB0"/>
    <w:rsid w:val="005C2B2E"/>
    <w:rsid w:val="005C35A5"/>
    <w:rsid w:val="005C577C"/>
    <w:rsid w:val="005C5A60"/>
    <w:rsid w:val="005D0621"/>
    <w:rsid w:val="005D1A48"/>
    <w:rsid w:val="005D1E27"/>
    <w:rsid w:val="005D2A3E"/>
    <w:rsid w:val="005E022E"/>
    <w:rsid w:val="005E3C2D"/>
    <w:rsid w:val="005E441A"/>
    <w:rsid w:val="005E517B"/>
    <w:rsid w:val="005E5215"/>
    <w:rsid w:val="005E5240"/>
    <w:rsid w:val="005E7C06"/>
    <w:rsid w:val="005F3AB7"/>
    <w:rsid w:val="005F5A44"/>
    <w:rsid w:val="005F5D74"/>
    <w:rsid w:val="005F6BCB"/>
    <w:rsid w:val="005F7F7E"/>
    <w:rsid w:val="00614693"/>
    <w:rsid w:val="00616E15"/>
    <w:rsid w:val="00621561"/>
    <w:rsid w:val="00623C2F"/>
    <w:rsid w:val="00624DFF"/>
    <w:rsid w:val="00626E8D"/>
    <w:rsid w:val="0063187F"/>
    <w:rsid w:val="00633578"/>
    <w:rsid w:val="00637068"/>
    <w:rsid w:val="00642E2C"/>
    <w:rsid w:val="00643DD3"/>
    <w:rsid w:val="00643F4E"/>
    <w:rsid w:val="00645155"/>
    <w:rsid w:val="00646E1D"/>
    <w:rsid w:val="00650811"/>
    <w:rsid w:val="00650B37"/>
    <w:rsid w:val="00652320"/>
    <w:rsid w:val="0065316D"/>
    <w:rsid w:val="00661D3E"/>
    <w:rsid w:val="00667BBB"/>
    <w:rsid w:val="006720BE"/>
    <w:rsid w:val="006736D6"/>
    <w:rsid w:val="00675513"/>
    <w:rsid w:val="00675E32"/>
    <w:rsid w:val="00683C7A"/>
    <w:rsid w:val="00684FB3"/>
    <w:rsid w:val="00692627"/>
    <w:rsid w:val="00693D41"/>
    <w:rsid w:val="006969E7"/>
    <w:rsid w:val="006A086D"/>
    <w:rsid w:val="006A141B"/>
    <w:rsid w:val="006A257A"/>
    <w:rsid w:val="006A3643"/>
    <w:rsid w:val="006A7DCE"/>
    <w:rsid w:val="006B10C2"/>
    <w:rsid w:val="006B3B3B"/>
    <w:rsid w:val="006B56C4"/>
    <w:rsid w:val="006B5C15"/>
    <w:rsid w:val="006B6CA6"/>
    <w:rsid w:val="006C0B37"/>
    <w:rsid w:val="006C2A29"/>
    <w:rsid w:val="006C40E0"/>
    <w:rsid w:val="006C64CF"/>
    <w:rsid w:val="006C6FDC"/>
    <w:rsid w:val="006D17B1"/>
    <w:rsid w:val="006D4752"/>
    <w:rsid w:val="006D708A"/>
    <w:rsid w:val="006E14C1"/>
    <w:rsid w:val="006E69F4"/>
    <w:rsid w:val="006F0292"/>
    <w:rsid w:val="006F2410"/>
    <w:rsid w:val="006F27FA"/>
    <w:rsid w:val="006F416B"/>
    <w:rsid w:val="006F519B"/>
    <w:rsid w:val="007001A1"/>
    <w:rsid w:val="00707020"/>
    <w:rsid w:val="00713675"/>
    <w:rsid w:val="00715823"/>
    <w:rsid w:val="00717702"/>
    <w:rsid w:val="00720951"/>
    <w:rsid w:val="007248F0"/>
    <w:rsid w:val="007253EF"/>
    <w:rsid w:val="00737B93"/>
    <w:rsid w:val="00737E4E"/>
    <w:rsid w:val="007428C8"/>
    <w:rsid w:val="00743F6D"/>
    <w:rsid w:val="00744FF0"/>
    <w:rsid w:val="00745BF0"/>
    <w:rsid w:val="00751EA3"/>
    <w:rsid w:val="0075422E"/>
    <w:rsid w:val="00754E1C"/>
    <w:rsid w:val="007615FE"/>
    <w:rsid w:val="00762A2A"/>
    <w:rsid w:val="0076655C"/>
    <w:rsid w:val="007742DC"/>
    <w:rsid w:val="00775738"/>
    <w:rsid w:val="0078506C"/>
    <w:rsid w:val="00791437"/>
    <w:rsid w:val="007B00FD"/>
    <w:rsid w:val="007B0C2C"/>
    <w:rsid w:val="007B18DC"/>
    <w:rsid w:val="007B278E"/>
    <w:rsid w:val="007B4199"/>
    <w:rsid w:val="007B5CA2"/>
    <w:rsid w:val="007C0B07"/>
    <w:rsid w:val="007C3F9E"/>
    <w:rsid w:val="007C5C23"/>
    <w:rsid w:val="007D04E0"/>
    <w:rsid w:val="007D4C5D"/>
    <w:rsid w:val="007E2853"/>
    <w:rsid w:val="007E2A26"/>
    <w:rsid w:val="007E4004"/>
    <w:rsid w:val="007E40FA"/>
    <w:rsid w:val="007E4E14"/>
    <w:rsid w:val="007F0906"/>
    <w:rsid w:val="007F2348"/>
    <w:rsid w:val="007F4757"/>
    <w:rsid w:val="007F5F7B"/>
    <w:rsid w:val="00803DCC"/>
    <w:rsid w:val="00803F07"/>
    <w:rsid w:val="0080654C"/>
    <w:rsid w:val="0080749A"/>
    <w:rsid w:val="008076C4"/>
    <w:rsid w:val="00815914"/>
    <w:rsid w:val="008176DA"/>
    <w:rsid w:val="00820020"/>
    <w:rsid w:val="00821590"/>
    <w:rsid w:val="00821FB8"/>
    <w:rsid w:val="00822ACD"/>
    <w:rsid w:val="00823522"/>
    <w:rsid w:val="0083441A"/>
    <w:rsid w:val="00835059"/>
    <w:rsid w:val="008368B9"/>
    <w:rsid w:val="00837BA1"/>
    <w:rsid w:val="0084369F"/>
    <w:rsid w:val="00843966"/>
    <w:rsid w:val="00850DA4"/>
    <w:rsid w:val="00854290"/>
    <w:rsid w:val="00855C66"/>
    <w:rsid w:val="00856FE8"/>
    <w:rsid w:val="00862582"/>
    <w:rsid w:val="00865597"/>
    <w:rsid w:val="00871EE4"/>
    <w:rsid w:val="00880FF9"/>
    <w:rsid w:val="008812D0"/>
    <w:rsid w:val="0088397B"/>
    <w:rsid w:val="008847AF"/>
    <w:rsid w:val="0088699A"/>
    <w:rsid w:val="00887463"/>
    <w:rsid w:val="008923C7"/>
    <w:rsid w:val="00892FE6"/>
    <w:rsid w:val="008954DF"/>
    <w:rsid w:val="00897DC5"/>
    <w:rsid w:val="008B293F"/>
    <w:rsid w:val="008B61DD"/>
    <w:rsid w:val="008B63E8"/>
    <w:rsid w:val="008B6E56"/>
    <w:rsid w:val="008B7371"/>
    <w:rsid w:val="008C235E"/>
    <w:rsid w:val="008C2646"/>
    <w:rsid w:val="008C7084"/>
    <w:rsid w:val="008D3DDB"/>
    <w:rsid w:val="008E584A"/>
    <w:rsid w:val="008F0698"/>
    <w:rsid w:val="008F2E64"/>
    <w:rsid w:val="008F3B04"/>
    <w:rsid w:val="008F4144"/>
    <w:rsid w:val="008F573F"/>
    <w:rsid w:val="009014D6"/>
    <w:rsid w:val="009034EC"/>
    <w:rsid w:val="009055EA"/>
    <w:rsid w:val="00910EF9"/>
    <w:rsid w:val="00912CE7"/>
    <w:rsid w:val="009134AB"/>
    <w:rsid w:val="0091795E"/>
    <w:rsid w:val="0092680F"/>
    <w:rsid w:val="00926B42"/>
    <w:rsid w:val="0093067A"/>
    <w:rsid w:val="009330B5"/>
    <w:rsid w:val="00940330"/>
    <w:rsid w:val="00941A65"/>
    <w:rsid w:val="00941C60"/>
    <w:rsid w:val="00941FD1"/>
    <w:rsid w:val="00942513"/>
    <w:rsid w:val="00945674"/>
    <w:rsid w:val="00947AA2"/>
    <w:rsid w:val="00950824"/>
    <w:rsid w:val="0095428F"/>
    <w:rsid w:val="00957F36"/>
    <w:rsid w:val="00965518"/>
    <w:rsid w:val="0096559A"/>
    <w:rsid w:val="00966D42"/>
    <w:rsid w:val="00970370"/>
    <w:rsid w:val="00971689"/>
    <w:rsid w:val="0097170F"/>
    <w:rsid w:val="00972B71"/>
    <w:rsid w:val="00973E90"/>
    <w:rsid w:val="00975B07"/>
    <w:rsid w:val="0097611F"/>
    <w:rsid w:val="009808CE"/>
    <w:rsid w:val="00980B4A"/>
    <w:rsid w:val="00996EF1"/>
    <w:rsid w:val="00997B0E"/>
    <w:rsid w:val="009A3C34"/>
    <w:rsid w:val="009A56F9"/>
    <w:rsid w:val="009B3E8A"/>
    <w:rsid w:val="009B68B9"/>
    <w:rsid w:val="009C2C1B"/>
    <w:rsid w:val="009C59C5"/>
    <w:rsid w:val="009C5DE5"/>
    <w:rsid w:val="009C5F9B"/>
    <w:rsid w:val="009C621E"/>
    <w:rsid w:val="009D36D8"/>
    <w:rsid w:val="009E18E3"/>
    <w:rsid w:val="009E20B3"/>
    <w:rsid w:val="009E3560"/>
    <w:rsid w:val="009E3D0A"/>
    <w:rsid w:val="009E51FC"/>
    <w:rsid w:val="009E6798"/>
    <w:rsid w:val="009E726D"/>
    <w:rsid w:val="009E7521"/>
    <w:rsid w:val="009F0015"/>
    <w:rsid w:val="009F0801"/>
    <w:rsid w:val="009F1D28"/>
    <w:rsid w:val="009F3210"/>
    <w:rsid w:val="009F3D80"/>
    <w:rsid w:val="009F7618"/>
    <w:rsid w:val="009F7FC3"/>
    <w:rsid w:val="00A0006E"/>
    <w:rsid w:val="00A026D2"/>
    <w:rsid w:val="00A04D23"/>
    <w:rsid w:val="00A06766"/>
    <w:rsid w:val="00A06BDB"/>
    <w:rsid w:val="00A0707C"/>
    <w:rsid w:val="00A13765"/>
    <w:rsid w:val="00A21B12"/>
    <w:rsid w:val="00A222D9"/>
    <w:rsid w:val="00A22CF5"/>
    <w:rsid w:val="00A23F80"/>
    <w:rsid w:val="00A3534C"/>
    <w:rsid w:val="00A4068B"/>
    <w:rsid w:val="00A46E98"/>
    <w:rsid w:val="00A47A08"/>
    <w:rsid w:val="00A5462C"/>
    <w:rsid w:val="00A6352B"/>
    <w:rsid w:val="00A63FF1"/>
    <w:rsid w:val="00A65631"/>
    <w:rsid w:val="00A659E3"/>
    <w:rsid w:val="00A67556"/>
    <w:rsid w:val="00A701B5"/>
    <w:rsid w:val="00A714BB"/>
    <w:rsid w:val="00A77147"/>
    <w:rsid w:val="00A81E29"/>
    <w:rsid w:val="00A828CA"/>
    <w:rsid w:val="00A8375E"/>
    <w:rsid w:val="00A83A61"/>
    <w:rsid w:val="00A92387"/>
    <w:rsid w:val="00A92D8F"/>
    <w:rsid w:val="00AA0D28"/>
    <w:rsid w:val="00AA0D31"/>
    <w:rsid w:val="00AA5C72"/>
    <w:rsid w:val="00AA64EA"/>
    <w:rsid w:val="00AA7B94"/>
    <w:rsid w:val="00AB0137"/>
    <w:rsid w:val="00AB080D"/>
    <w:rsid w:val="00AB1A7D"/>
    <w:rsid w:val="00AB2988"/>
    <w:rsid w:val="00AB46C9"/>
    <w:rsid w:val="00AB55D0"/>
    <w:rsid w:val="00AB7999"/>
    <w:rsid w:val="00AC04E5"/>
    <w:rsid w:val="00AC0CE8"/>
    <w:rsid w:val="00AC4DDC"/>
    <w:rsid w:val="00AD0CC9"/>
    <w:rsid w:val="00AD3292"/>
    <w:rsid w:val="00AE1684"/>
    <w:rsid w:val="00AE314C"/>
    <w:rsid w:val="00AE6ED8"/>
    <w:rsid w:val="00AE7073"/>
    <w:rsid w:val="00AE70B7"/>
    <w:rsid w:val="00AE74CD"/>
    <w:rsid w:val="00AE7579"/>
    <w:rsid w:val="00AE7AF0"/>
    <w:rsid w:val="00AF4040"/>
    <w:rsid w:val="00AF57D8"/>
    <w:rsid w:val="00B04259"/>
    <w:rsid w:val="00B14EFB"/>
    <w:rsid w:val="00B15D21"/>
    <w:rsid w:val="00B25913"/>
    <w:rsid w:val="00B2690C"/>
    <w:rsid w:val="00B3424A"/>
    <w:rsid w:val="00B355C8"/>
    <w:rsid w:val="00B4180B"/>
    <w:rsid w:val="00B41927"/>
    <w:rsid w:val="00B460D9"/>
    <w:rsid w:val="00B500CA"/>
    <w:rsid w:val="00B55BE7"/>
    <w:rsid w:val="00B60C75"/>
    <w:rsid w:val="00B7190D"/>
    <w:rsid w:val="00B72DB4"/>
    <w:rsid w:val="00B8236E"/>
    <w:rsid w:val="00B8320F"/>
    <w:rsid w:val="00B86314"/>
    <w:rsid w:val="00BA1C2E"/>
    <w:rsid w:val="00BB0B7F"/>
    <w:rsid w:val="00BB0C1B"/>
    <w:rsid w:val="00BB12BD"/>
    <w:rsid w:val="00BB15F8"/>
    <w:rsid w:val="00BB53DE"/>
    <w:rsid w:val="00BC200B"/>
    <w:rsid w:val="00BC2E79"/>
    <w:rsid w:val="00BC4756"/>
    <w:rsid w:val="00BC69A4"/>
    <w:rsid w:val="00BC717E"/>
    <w:rsid w:val="00BD0713"/>
    <w:rsid w:val="00BD445B"/>
    <w:rsid w:val="00BD4E82"/>
    <w:rsid w:val="00BD58A2"/>
    <w:rsid w:val="00BD72D2"/>
    <w:rsid w:val="00BD7BB3"/>
    <w:rsid w:val="00BE0680"/>
    <w:rsid w:val="00BE198F"/>
    <w:rsid w:val="00BE1FFA"/>
    <w:rsid w:val="00BE305F"/>
    <w:rsid w:val="00BE374F"/>
    <w:rsid w:val="00BE51C3"/>
    <w:rsid w:val="00BE7096"/>
    <w:rsid w:val="00BE7BA3"/>
    <w:rsid w:val="00BF5682"/>
    <w:rsid w:val="00BF57CD"/>
    <w:rsid w:val="00BF728B"/>
    <w:rsid w:val="00BF7B09"/>
    <w:rsid w:val="00C05260"/>
    <w:rsid w:val="00C076B9"/>
    <w:rsid w:val="00C07CEF"/>
    <w:rsid w:val="00C14AB4"/>
    <w:rsid w:val="00C15661"/>
    <w:rsid w:val="00C1622A"/>
    <w:rsid w:val="00C20A95"/>
    <w:rsid w:val="00C261DF"/>
    <w:rsid w:val="00C2692F"/>
    <w:rsid w:val="00C316FA"/>
    <w:rsid w:val="00C3207C"/>
    <w:rsid w:val="00C3492A"/>
    <w:rsid w:val="00C35EA7"/>
    <w:rsid w:val="00C386AE"/>
    <w:rsid w:val="00C400E1"/>
    <w:rsid w:val="00C41187"/>
    <w:rsid w:val="00C44C04"/>
    <w:rsid w:val="00C52457"/>
    <w:rsid w:val="00C538F0"/>
    <w:rsid w:val="00C546D6"/>
    <w:rsid w:val="00C6186A"/>
    <w:rsid w:val="00C62E26"/>
    <w:rsid w:val="00C63C31"/>
    <w:rsid w:val="00C7048D"/>
    <w:rsid w:val="00C70B73"/>
    <w:rsid w:val="00C7534A"/>
    <w:rsid w:val="00C757A0"/>
    <w:rsid w:val="00C75CEE"/>
    <w:rsid w:val="00C760DE"/>
    <w:rsid w:val="00C772D2"/>
    <w:rsid w:val="00C82630"/>
    <w:rsid w:val="00C85B4E"/>
    <w:rsid w:val="00C87B09"/>
    <w:rsid w:val="00C907F7"/>
    <w:rsid w:val="00CA0B6A"/>
    <w:rsid w:val="00CA0D50"/>
    <w:rsid w:val="00CA2103"/>
    <w:rsid w:val="00CA2AFF"/>
    <w:rsid w:val="00CB21E8"/>
    <w:rsid w:val="00CB35D5"/>
    <w:rsid w:val="00CB36D4"/>
    <w:rsid w:val="00CB3888"/>
    <w:rsid w:val="00CB6B99"/>
    <w:rsid w:val="00CB71DC"/>
    <w:rsid w:val="00CC0175"/>
    <w:rsid w:val="00CC051F"/>
    <w:rsid w:val="00CC2047"/>
    <w:rsid w:val="00CC68F8"/>
    <w:rsid w:val="00CD1352"/>
    <w:rsid w:val="00CD2DBF"/>
    <w:rsid w:val="00CD5146"/>
    <w:rsid w:val="00CD5C71"/>
    <w:rsid w:val="00CD7266"/>
    <w:rsid w:val="00CE2C18"/>
    <w:rsid w:val="00CE381B"/>
    <w:rsid w:val="00CE4C87"/>
    <w:rsid w:val="00CE53A4"/>
    <w:rsid w:val="00CE544A"/>
    <w:rsid w:val="00CE7579"/>
    <w:rsid w:val="00CF017A"/>
    <w:rsid w:val="00CF53E2"/>
    <w:rsid w:val="00CF6C53"/>
    <w:rsid w:val="00D02DF8"/>
    <w:rsid w:val="00D056C6"/>
    <w:rsid w:val="00D11E1C"/>
    <w:rsid w:val="00D136CC"/>
    <w:rsid w:val="00D13BAF"/>
    <w:rsid w:val="00D160B0"/>
    <w:rsid w:val="00D17F94"/>
    <w:rsid w:val="00D21C98"/>
    <w:rsid w:val="00D223FC"/>
    <w:rsid w:val="00D24CAE"/>
    <w:rsid w:val="00D26D1E"/>
    <w:rsid w:val="00D31DF8"/>
    <w:rsid w:val="00D355EC"/>
    <w:rsid w:val="00D364F0"/>
    <w:rsid w:val="00D374B5"/>
    <w:rsid w:val="00D43CDA"/>
    <w:rsid w:val="00D43D88"/>
    <w:rsid w:val="00D44751"/>
    <w:rsid w:val="00D474CF"/>
    <w:rsid w:val="00D47528"/>
    <w:rsid w:val="00D5547E"/>
    <w:rsid w:val="00D643B2"/>
    <w:rsid w:val="00D7564E"/>
    <w:rsid w:val="00D76D5F"/>
    <w:rsid w:val="00D77C13"/>
    <w:rsid w:val="00D81361"/>
    <w:rsid w:val="00D83975"/>
    <w:rsid w:val="00D860E2"/>
    <w:rsid w:val="00D869A1"/>
    <w:rsid w:val="00DA085F"/>
    <w:rsid w:val="00DA153E"/>
    <w:rsid w:val="00DA3B3B"/>
    <w:rsid w:val="00DA3E5F"/>
    <w:rsid w:val="00DA413F"/>
    <w:rsid w:val="00DA4525"/>
    <w:rsid w:val="00DA4584"/>
    <w:rsid w:val="00DA4E23"/>
    <w:rsid w:val="00DA614B"/>
    <w:rsid w:val="00DB7731"/>
    <w:rsid w:val="00DB7AD7"/>
    <w:rsid w:val="00DC3060"/>
    <w:rsid w:val="00DC3C54"/>
    <w:rsid w:val="00DD1045"/>
    <w:rsid w:val="00DD2E48"/>
    <w:rsid w:val="00DD5131"/>
    <w:rsid w:val="00DD5AEA"/>
    <w:rsid w:val="00DD6BB8"/>
    <w:rsid w:val="00DE0FB2"/>
    <w:rsid w:val="00DE3385"/>
    <w:rsid w:val="00DF013B"/>
    <w:rsid w:val="00DF093E"/>
    <w:rsid w:val="00DF0E85"/>
    <w:rsid w:val="00DF2934"/>
    <w:rsid w:val="00DF2E3C"/>
    <w:rsid w:val="00E01F42"/>
    <w:rsid w:val="00E035B8"/>
    <w:rsid w:val="00E07788"/>
    <w:rsid w:val="00E13C47"/>
    <w:rsid w:val="00E17EA1"/>
    <w:rsid w:val="00E206D6"/>
    <w:rsid w:val="00E225FE"/>
    <w:rsid w:val="00E2500D"/>
    <w:rsid w:val="00E25FA8"/>
    <w:rsid w:val="00E3065E"/>
    <w:rsid w:val="00E30AF3"/>
    <w:rsid w:val="00E30ECC"/>
    <w:rsid w:val="00E3156A"/>
    <w:rsid w:val="00E3366E"/>
    <w:rsid w:val="00E44632"/>
    <w:rsid w:val="00E45E73"/>
    <w:rsid w:val="00E52086"/>
    <w:rsid w:val="00E52A5E"/>
    <w:rsid w:val="00E543A6"/>
    <w:rsid w:val="00E60479"/>
    <w:rsid w:val="00E60C17"/>
    <w:rsid w:val="00E61D73"/>
    <w:rsid w:val="00E627C1"/>
    <w:rsid w:val="00E63BFB"/>
    <w:rsid w:val="00E66F91"/>
    <w:rsid w:val="00E73684"/>
    <w:rsid w:val="00E73FCE"/>
    <w:rsid w:val="00E749A2"/>
    <w:rsid w:val="00E818D6"/>
    <w:rsid w:val="00E87F7A"/>
    <w:rsid w:val="00E90525"/>
    <w:rsid w:val="00E94B3E"/>
    <w:rsid w:val="00E96BD7"/>
    <w:rsid w:val="00EA0DB1"/>
    <w:rsid w:val="00EA0EE9"/>
    <w:rsid w:val="00EA177B"/>
    <w:rsid w:val="00EA7796"/>
    <w:rsid w:val="00EB3272"/>
    <w:rsid w:val="00EB63BD"/>
    <w:rsid w:val="00EB63C2"/>
    <w:rsid w:val="00EC5AFB"/>
    <w:rsid w:val="00EC6AFF"/>
    <w:rsid w:val="00ED165C"/>
    <w:rsid w:val="00ED52CA"/>
    <w:rsid w:val="00ED5860"/>
    <w:rsid w:val="00ED7B06"/>
    <w:rsid w:val="00EE0062"/>
    <w:rsid w:val="00EE35C9"/>
    <w:rsid w:val="00F035DE"/>
    <w:rsid w:val="00F05ECA"/>
    <w:rsid w:val="00F07AE4"/>
    <w:rsid w:val="00F13F7E"/>
    <w:rsid w:val="00F14C08"/>
    <w:rsid w:val="00F16318"/>
    <w:rsid w:val="00F222EB"/>
    <w:rsid w:val="00F265A9"/>
    <w:rsid w:val="00F26E21"/>
    <w:rsid w:val="00F27606"/>
    <w:rsid w:val="00F2763D"/>
    <w:rsid w:val="00F318B7"/>
    <w:rsid w:val="00F34664"/>
    <w:rsid w:val="00F3566E"/>
    <w:rsid w:val="00F375FB"/>
    <w:rsid w:val="00F41AC1"/>
    <w:rsid w:val="00F4313F"/>
    <w:rsid w:val="00F4367A"/>
    <w:rsid w:val="00F43DD6"/>
    <w:rsid w:val="00F445B1"/>
    <w:rsid w:val="00F45CD4"/>
    <w:rsid w:val="00F525DF"/>
    <w:rsid w:val="00F62723"/>
    <w:rsid w:val="00F62FE2"/>
    <w:rsid w:val="00F6357D"/>
    <w:rsid w:val="00F66DCA"/>
    <w:rsid w:val="00F67313"/>
    <w:rsid w:val="00F71925"/>
    <w:rsid w:val="00F72396"/>
    <w:rsid w:val="00F74E0C"/>
    <w:rsid w:val="00F74F53"/>
    <w:rsid w:val="00F7606D"/>
    <w:rsid w:val="00F80DBE"/>
    <w:rsid w:val="00F81670"/>
    <w:rsid w:val="00F8199A"/>
    <w:rsid w:val="00F82024"/>
    <w:rsid w:val="00F865A3"/>
    <w:rsid w:val="00F901ED"/>
    <w:rsid w:val="00F917A7"/>
    <w:rsid w:val="00F91CCB"/>
    <w:rsid w:val="00F9344E"/>
    <w:rsid w:val="00F948EB"/>
    <w:rsid w:val="00F95BC9"/>
    <w:rsid w:val="00FA128C"/>
    <w:rsid w:val="00FA19C4"/>
    <w:rsid w:val="00FA54AB"/>
    <w:rsid w:val="00FA624C"/>
    <w:rsid w:val="00FB1375"/>
    <w:rsid w:val="00FB1C31"/>
    <w:rsid w:val="00FB3B71"/>
    <w:rsid w:val="00FC05FB"/>
    <w:rsid w:val="00FC19E6"/>
    <w:rsid w:val="00FC3059"/>
    <w:rsid w:val="00FC356F"/>
    <w:rsid w:val="00FC5E2E"/>
    <w:rsid w:val="00FC7328"/>
    <w:rsid w:val="00FD0FAC"/>
    <w:rsid w:val="00FD1DFA"/>
    <w:rsid w:val="00FD4966"/>
    <w:rsid w:val="00FD6AAB"/>
    <w:rsid w:val="00FE40CC"/>
    <w:rsid w:val="00FE565C"/>
    <w:rsid w:val="00FE57DC"/>
    <w:rsid w:val="00FE7503"/>
    <w:rsid w:val="00FF00B8"/>
    <w:rsid w:val="00FF095A"/>
    <w:rsid w:val="00FF182A"/>
    <w:rsid w:val="00FF2F39"/>
    <w:rsid w:val="00FF3F89"/>
    <w:rsid w:val="00FF730E"/>
    <w:rsid w:val="015B47D9"/>
    <w:rsid w:val="015EF16C"/>
    <w:rsid w:val="016ED966"/>
    <w:rsid w:val="01860E87"/>
    <w:rsid w:val="01EACD60"/>
    <w:rsid w:val="01F8CBE9"/>
    <w:rsid w:val="0247246C"/>
    <w:rsid w:val="02611E8D"/>
    <w:rsid w:val="026C4C5A"/>
    <w:rsid w:val="02802A6E"/>
    <w:rsid w:val="0292C8FC"/>
    <w:rsid w:val="02D9CD12"/>
    <w:rsid w:val="02F66617"/>
    <w:rsid w:val="0308B68B"/>
    <w:rsid w:val="03130248"/>
    <w:rsid w:val="03311C74"/>
    <w:rsid w:val="036114B3"/>
    <w:rsid w:val="0375CC65"/>
    <w:rsid w:val="03A69E01"/>
    <w:rsid w:val="03CFB6EF"/>
    <w:rsid w:val="03E2F4CD"/>
    <w:rsid w:val="03F287D3"/>
    <w:rsid w:val="0452EFC5"/>
    <w:rsid w:val="04673E69"/>
    <w:rsid w:val="047FE3D9"/>
    <w:rsid w:val="04A486EC"/>
    <w:rsid w:val="04F69565"/>
    <w:rsid w:val="052EC77F"/>
    <w:rsid w:val="053B5308"/>
    <w:rsid w:val="0588BC89"/>
    <w:rsid w:val="05893651"/>
    <w:rsid w:val="058B836C"/>
    <w:rsid w:val="05A92CB0"/>
    <w:rsid w:val="05AC5D48"/>
    <w:rsid w:val="05E5E756"/>
    <w:rsid w:val="05E7B5D4"/>
    <w:rsid w:val="05F111AC"/>
    <w:rsid w:val="05F707D2"/>
    <w:rsid w:val="06133FD4"/>
    <w:rsid w:val="061BA232"/>
    <w:rsid w:val="061F25B8"/>
    <w:rsid w:val="0640574D"/>
    <w:rsid w:val="06505BAF"/>
    <w:rsid w:val="06597689"/>
    <w:rsid w:val="065E42DC"/>
    <w:rsid w:val="06646F0F"/>
    <w:rsid w:val="066BE7F6"/>
    <w:rsid w:val="0698A742"/>
    <w:rsid w:val="069FD7A0"/>
    <w:rsid w:val="06D38AC3"/>
    <w:rsid w:val="06DE03E8"/>
    <w:rsid w:val="06DE3EC3"/>
    <w:rsid w:val="06FB28B1"/>
    <w:rsid w:val="07513DA8"/>
    <w:rsid w:val="07A86C32"/>
    <w:rsid w:val="07D8391B"/>
    <w:rsid w:val="07E43231"/>
    <w:rsid w:val="082E3627"/>
    <w:rsid w:val="0850BFB4"/>
    <w:rsid w:val="0889E3AD"/>
    <w:rsid w:val="08933781"/>
    <w:rsid w:val="08B3414A"/>
    <w:rsid w:val="08C3B410"/>
    <w:rsid w:val="08DF2846"/>
    <w:rsid w:val="093540F2"/>
    <w:rsid w:val="095CFC7B"/>
    <w:rsid w:val="095D0C5F"/>
    <w:rsid w:val="09678B8E"/>
    <w:rsid w:val="097440D2"/>
    <w:rsid w:val="098F831A"/>
    <w:rsid w:val="09DCF8A6"/>
    <w:rsid w:val="0A2EEA9A"/>
    <w:rsid w:val="0AB7C09E"/>
    <w:rsid w:val="0AC33C3B"/>
    <w:rsid w:val="0B1BD2F3"/>
    <w:rsid w:val="0B29023A"/>
    <w:rsid w:val="0B2C6B0A"/>
    <w:rsid w:val="0B35C1D3"/>
    <w:rsid w:val="0B48B347"/>
    <w:rsid w:val="0B5377FD"/>
    <w:rsid w:val="0B5A7FE8"/>
    <w:rsid w:val="0B7911A0"/>
    <w:rsid w:val="0B8D7A7A"/>
    <w:rsid w:val="0B955DE3"/>
    <w:rsid w:val="0BA596CA"/>
    <w:rsid w:val="0BB1EEB2"/>
    <w:rsid w:val="0BC8AA1B"/>
    <w:rsid w:val="0BD00A7F"/>
    <w:rsid w:val="0BE2FB3E"/>
    <w:rsid w:val="0BEAE20C"/>
    <w:rsid w:val="0BEF52ED"/>
    <w:rsid w:val="0C028F6F"/>
    <w:rsid w:val="0CC85F69"/>
    <w:rsid w:val="0CC8ADED"/>
    <w:rsid w:val="0CF7FF91"/>
    <w:rsid w:val="0D0EC592"/>
    <w:rsid w:val="0D86B26D"/>
    <w:rsid w:val="0DABEE9C"/>
    <w:rsid w:val="0DD08F8E"/>
    <w:rsid w:val="0DDFC53C"/>
    <w:rsid w:val="0E21EE68"/>
    <w:rsid w:val="0E31C09A"/>
    <w:rsid w:val="0E4E5AC4"/>
    <w:rsid w:val="0E4FD5BE"/>
    <w:rsid w:val="0E5A96F2"/>
    <w:rsid w:val="0E62DDCF"/>
    <w:rsid w:val="0E798C54"/>
    <w:rsid w:val="0E8A72E1"/>
    <w:rsid w:val="0EC64608"/>
    <w:rsid w:val="0F0E7750"/>
    <w:rsid w:val="0F279159"/>
    <w:rsid w:val="0F7B0EDD"/>
    <w:rsid w:val="0FA1B7F8"/>
    <w:rsid w:val="0FDFDDE8"/>
    <w:rsid w:val="0FFE12C4"/>
    <w:rsid w:val="100932F6"/>
    <w:rsid w:val="101849A3"/>
    <w:rsid w:val="10580F47"/>
    <w:rsid w:val="10726909"/>
    <w:rsid w:val="108D0E8F"/>
    <w:rsid w:val="110EBED3"/>
    <w:rsid w:val="112EF661"/>
    <w:rsid w:val="124243BB"/>
    <w:rsid w:val="125495FA"/>
    <w:rsid w:val="12776099"/>
    <w:rsid w:val="129EE5F1"/>
    <w:rsid w:val="12E20095"/>
    <w:rsid w:val="137397C3"/>
    <w:rsid w:val="138ED84E"/>
    <w:rsid w:val="13A7290D"/>
    <w:rsid w:val="13C2A73A"/>
    <w:rsid w:val="1403B5A5"/>
    <w:rsid w:val="141DEBD2"/>
    <w:rsid w:val="1489F284"/>
    <w:rsid w:val="14B1A8AC"/>
    <w:rsid w:val="14D4146C"/>
    <w:rsid w:val="14E6CC98"/>
    <w:rsid w:val="14EA5D36"/>
    <w:rsid w:val="1509ED69"/>
    <w:rsid w:val="15A971B5"/>
    <w:rsid w:val="15F32FF4"/>
    <w:rsid w:val="160983B7"/>
    <w:rsid w:val="16596CA9"/>
    <w:rsid w:val="166281D3"/>
    <w:rsid w:val="1696428A"/>
    <w:rsid w:val="16D0B281"/>
    <w:rsid w:val="16EF491B"/>
    <w:rsid w:val="1747B175"/>
    <w:rsid w:val="17A55418"/>
    <w:rsid w:val="17CD82DC"/>
    <w:rsid w:val="17D4A1B7"/>
    <w:rsid w:val="17F1F68F"/>
    <w:rsid w:val="180ABC34"/>
    <w:rsid w:val="182B5999"/>
    <w:rsid w:val="1867542C"/>
    <w:rsid w:val="188E798A"/>
    <w:rsid w:val="18D9B05F"/>
    <w:rsid w:val="18EE8FA3"/>
    <w:rsid w:val="1909732C"/>
    <w:rsid w:val="191A38B6"/>
    <w:rsid w:val="192718A4"/>
    <w:rsid w:val="195FC400"/>
    <w:rsid w:val="198814A1"/>
    <w:rsid w:val="198F8F59"/>
    <w:rsid w:val="19C2C60D"/>
    <w:rsid w:val="19C592D1"/>
    <w:rsid w:val="19CC0A3C"/>
    <w:rsid w:val="1A03248D"/>
    <w:rsid w:val="1A0DBF71"/>
    <w:rsid w:val="1A197539"/>
    <w:rsid w:val="1A271649"/>
    <w:rsid w:val="1A6A4C09"/>
    <w:rsid w:val="1A6CE37A"/>
    <w:rsid w:val="1A6D22FB"/>
    <w:rsid w:val="1A6D3641"/>
    <w:rsid w:val="1A80383F"/>
    <w:rsid w:val="1A89E6FF"/>
    <w:rsid w:val="1AA3D82F"/>
    <w:rsid w:val="1AC2D59D"/>
    <w:rsid w:val="1AF2D5EA"/>
    <w:rsid w:val="1AFC04B7"/>
    <w:rsid w:val="1B114026"/>
    <w:rsid w:val="1B8F503A"/>
    <w:rsid w:val="1B9EF4EE"/>
    <w:rsid w:val="1BEB0352"/>
    <w:rsid w:val="1BF0D67B"/>
    <w:rsid w:val="1C19C09A"/>
    <w:rsid w:val="1C1E42DF"/>
    <w:rsid w:val="1C263065"/>
    <w:rsid w:val="1C86542A"/>
    <w:rsid w:val="1CC8B3D2"/>
    <w:rsid w:val="1CCE9F2C"/>
    <w:rsid w:val="1CF67C38"/>
    <w:rsid w:val="1CFE478B"/>
    <w:rsid w:val="1D17CB14"/>
    <w:rsid w:val="1D404A7E"/>
    <w:rsid w:val="1D515B1B"/>
    <w:rsid w:val="1DB23A54"/>
    <w:rsid w:val="1DB25986"/>
    <w:rsid w:val="1DDF0F1E"/>
    <w:rsid w:val="1DFCA95C"/>
    <w:rsid w:val="1DFF7547"/>
    <w:rsid w:val="1E121B2A"/>
    <w:rsid w:val="1E183463"/>
    <w:rsid w:val="1E49987B"/>
    <w:rsid w:val="1E718505"/>
    <w:rsid w:val="1E847C70"/>
    <w:rsid w:val="1E93BECC"/>
    <w:rsid w:val="1E992119"/>
    <w:rsid w:val="1E9AD24B"/>
    <w:rsid w:val="1E9B9257"/>
    <w:rsid w:val="1EB074B8"/>
    <w:rsid w:val="1F062562"/>
    <w:rsid w:val="1F46734F"/>
    <w:rsid w:val="1F53B29D"/>
    <w:rsid w:val="1F554FEF"/>
    <w:rsid w:val="1F5DD127"/>
    <w:rsid w:val="1F69882E"/>
    <w:rsid w:val="1F83FF00"/>
    <w:rsid w:val="1FE97DF7"/>
    <w:rsid w:val="1FE9E4B4"/>
    <w:rsid w:val="20149766"/>
    <w:rsid w:val="203F0E81"/>
    <w:rsid w:val="206CD898"/>
    <w:rsid w:val="206D7F24"/>
    <w:rsid w:val="20E9FA48"/>
    <w:rsid w:val="20EB189A"/>
    <w:rsid w:val="21002593"/>
    <w:rsid w:val="211FCF61"/>
    <w:rsid w:val="213BE4F4"/>
    <w:rsid w:val="215A186D"/>
    <w:rsid w:val="21951A4E"/>
    <w:rsid w:val="21C5275E"/>
    <w:rsid w:val="2218147F"/>
    <w:rsid w:val="22188F15"/>
    <w:rsid w:val="22616FC5"/>
    <w:rsid w:val="226A0BF2"/>
    <w:rsid w:val="2295C1B7"/>
    <w:rsid w:val="23168465"/>
    <w:rsid w:val="23261F49"/>
    <w:rsid w:val="235B6F7C"/>
    <w:rsid w:val="23A0847A"/>
    <w:rsid w:val="23DAD31B"/>
    <w:rsid w:val="23F88AF2"/>
    <w:rsid w:val="240872AD"/>
    <w:rsid w:val="24128A47"/>
    <w:rsid w:val="245AF1E6"/>
    <w:rsid w:val="24633FC0"/>
    <w:rsid w:val="247DA2D5"/>
    <w:rsid w:val="24B56DB1"/>
    <w:rsid w:val="25324FEF"/>
    <w:rsid w:val="258BEE67"/>
    <w:rsid w:val="25AFD5A2"/>
    <w:rsid w:val="25B0B20D"/>
    <w:rsid w:val="25B253DE"/>
    <w:rsid w:val="25EB5C17"/>
    <w:rsid w:val="2607E2C2"/>
    <w:rsid w:val="264475FE"/>
    <w:rsid w:val="264AD433"/>
    <w:rsid w:val="2659F17E"/>
    <w:rsid w:val="267B2DCA"/>
    <w:rsid w:val="268C50CA"/>
    <w:rsid w:val="26C8E3CC"/>
    <w:rsid w:val="26C96F57"/>
    <w:rsid w:val="26CCB31F"/>
    <w:rsid w:val="26F2593E"/>
    <w:rsid w:val="27224866"/>
    <w:rsid w:val="27473977"/>
    <w:rsid w:val="27685246"/>
    <w:rsid w:val="276932DA"/>
    <w:rsid w:val="27976DE4"/>
    <w:rsid w:val="279947F0"/>
    <w:rsid w:val="27AE2D73"/>
    <w:rsid w:val="27D10C3F"/>
    <w:rsid w:val="28644F99"/>
    <w:rsid w:val="28BE18C7"/>
    <w:rsid w:val="28FB0F13"/>
    <w:rsid w:val="2904B36D"/>
    <w:rsid w:val="291C8AB6"/>
    <w:rsid w:val="2968DE94"/>
    <w:rsid w:val="29DB4C45"/>
    <w:rsid w:val="29E0BF79"/>
    <w:rsid w:val="29FA073A"/>
    <w:rsid w:val="2A01A707"/>
    <w:rsid w:val="2A0277AE"/>
    <w:rsid w:val="2A02C175"/>
    <w:rsid w:val="2A88621A"/>
    <w:rsid w:val="2AA0D39C"/>
    <w:rsid w:val="2AB2782D"/>
    <w:rsid w:val="2B0A09AF"/>
    <w:rsid w:val="2C1084A2"/>
    <w:rsid w:val="2C32159D"/>
    <w:rsid w:val="2C37D1EA"/>
    <w:rsid w:val="2C3C542F"/>
    <w:rsid w:val="2C4982FD"/>
    <w:rsid w:val="2C4CA89D"/>
    <w:rsid w:val="2CA07F56"/>
    <w:rsid w:val="2CC3568B"/>
    <w:rsid w:val="2CC9BC98"/>
    <w:rsid w:val="2CE1C42E"/>
    <w:rsid w:val="2CE8D1A2"/>
    <w:rsid w:val="2CE97C7C"/>
    <w:rsid w:val="2CF9B1BC"/>
    <w:rsid w:val="2D0CEE1E"/>
    <w:rsid w:val="2D2FC949"/>
    <w:rsid w:val="2D3DCF5C"/>
    <w:rsid w:val="2DD3A24B"/>
    <w:rsid w:val="2DDC7DFA"/>
    <w:rsid w:val="2DF25E7F"/>
    <w:rsid w:val="2E000465"/>
    <w:rsid w:val="2E088974"/>
    <w:rsid w:val="2E1A5CE9"/>
    <w:rsid w:val="2E3C4FB7"/>
    <w:rsid w:val="2E58251B"/>
    <w:rsid w:val="2E5BB318"/>
    <w:rsid w:val="2E5C4FF7"/>
    <w:rsid w:val="2E8F8977"/>
    <w:rsid w:val="2ED3911D"/>
    <w:rsid w:val="2F00A4F0"/>
    <w:rsid w:val="2F09EDC0"/>
    <w:rsid w:val="2F73F4F1"/>
    <w:rsid w:val="2F8E632D"/>
    <w:rsid w:val="2FA459D5"/>
    <w:rsid w:val="2FC75410"/>
    <w:rsid w:val="2FCC3DEF"/>
    <w:rsid w:val="2FD62966"/>
    <w:rsid w:val="2FDA6936"/>
    <w:rsid w:val="2FDEF62A"/>
    <w:rsid w:val="30211D3E"/>
    <w:rsid w:val="303FF274"/>
    <w:rsid w:val="3048259D"/>
    <w:rsid w:val="3089981C"/>
    <w:rsid w:val="309BD8C4"/>
    <w:rsid w:val="309BDB19"/>
    <w:rsid w:val="30B2B55C"/>
    <w:rsid w:val="30CD4431"/>
    <w:rsid w:val="312AC599"/>
    <w:rsid w:val="31311199"/>
    <w:rsid w:val="31402A36"/>
    <w:rsid w:val="314817BC"/>
    <w:rsid w:val="3149FC14"/>
    <w:rsid w:val="31AA39E7"/>
    <w:rsid w:val="31E64624"/>
    <w:rsid w:val="31EA13D8"/>
    <w:rsid w:val="320B31DF"/>
    <w:rsid w:val="32120C7F"/>
    <w:rsid w:val="32799715"/>
    <w:rsid w:val="327FC626"/>
    <w:rsid w:val="32952BC7"/>
    <w:rsid w:val="32C4077B"/>
    <w:rsid w:val="32DED1E1"/>
    <w:rsid w:val="33127074"/>
    <w:rsid w:val="3368A233"/>
    <w:rsid w:val="336C17E6"/>
    <w:rsid w:val="33717A8E"/>
    <w:rsid w:val="33924EA7"/>
    <w:rsid w:val="3418097B"/>
    <w:rsid w:val="341B9687"/>
    <w:rsid w:val="343142D3"/>
    <w:rsid w:val="3431A09B"/>
    <w:rsid w:val="344BBBA5"/>
    <w:rsid w:val="34C88469"/>
    <w:rsid w:val="34D1B838"/>
    <w:rsid w:val="350DC776"/>
    <w:rsid w:val="351A3DA5"/>
    <w:rsid w:val="354BD9F7"/>
    <w:rsid w:val="35862657"/>
    <w:rsid w:val="35B9AC55"/>
    <w:rsid w:val="3602F4D0"/>
    <w:rsid w:val="361B51A8"/>
    <w:rsid w:val="3680F98E"/>
    <w:rsid w:val="3697E4B8"/>
    <w:rsid w:val="36A01774"/>
    <w:rsid w:val="36B84165"/>
    <w:rsid w:val="36DECD7F"/>
    <w:rsid w:val="3727E760"/>
    <w:rsid w:val="375BD96B"/>
    <w:rsid w:val="37FC65CC"/>
    <w:rsid w:val="3967DB97"/>
    <w:rsid w:val="396B0AAF"/>
    <w:rsid w:val="39A8228E"/>
    <w:rsid w:val="39C2230A"/>
    <w:rsid w:val="39DE13F5"/>
    <w:rsid w:val="39F571CD"/>
    <w:rsid w:val="3A4D1364"/>
    <w:rsid w:val="3A5609ED"/>
    <w:rsid w:val="3A5A346C"/>
    <w:rsid w:val="3A77B000"/>
    <w:rsid w:val="3A7B5157"/>
    <w:rsid w:val="3A9FDD1B"/>
    <w:rsid w:val="3AB26CA6"/>
    <w:rsid w:val="3AFCA1E7"/>
    <w:rsid w:val="3B00EC65"/>
    <w:rsid w:val="3B0A06B7"/>
    <w:rsid w:val="3BA4CACC"/>
    <w:rsid w:val="3BDB1CC9"/>
    <w:rsid w:val="3C04ECE7"/>
    <w:rsid w:val="3C119ECF"/>
    <w:rsid w:val="3C821769"/>
    <w:rsid w:val="3CFD37D0"/>
    <w:rsid w:val="3D3D22B0"/>
    <w:rsid w:val="3D4293DB"/>
    <w:rsid w:val="3D708ED2"/>
    <w:rsid w:val="3DDB9599"/>
    <w:rsid w:val="3DE3FB43"/>
    <w:rsid w:val="3E128D9D"/>
    <w:rsid w:val="3E238D59"/>
    <w:rsid w:val="3E25084B"/>
    <w:rsid w:val="3E33B90C"/>
    <w:rsid w:val="3E46F4A0"/>
    <w:rsid w:val="3E999F91"/>
    <w:rsid w:val="3EB5613F"/>
    <w:rsid w:val="3ECD3E15"/>
    <w:rsid w:val="3EF753CB"/>
    <w:rsid w:val="3F30E22D"/>
    <w:rsid w:val="3F6C6E19"/>
    <w:rsid w:val="3FAA0210"/>
    <w:rsid w:val="403BE3B4"/>
    <w:rsid w:val="409DB11A"/>
    <w:rsid w:val="40AAF691"/>
    <w:rsid w:val="40E8DEB8"/>
    <w:rsid w:val="4110EBEF"/>
    <w:rsid w:val="418373B2"/>
    <w:rsid w:val="418BF660"/>
    <w:rsid w:val="4198B81D"/>
    <w:rsid w:val="41E1C232"/>
    <w:rsid w:val="41E3EF8A"/>
    <w:rsid w:val="41F6D063"/>
    <w:rsid w:val="4230E896"/>
    <w:rsid w:val="423F63F8"/>
    <w:rsid w:val="428E8734"/>
    <w:rsid w:val="4297DA95"/>
    <w:rsid w:val="430318E5"/>
    <w:rsid w:val="43294F48"/>
    <w:rsid w:val="43332CE4"/>
    <w:rsid w:val="43472BBE"/>
    <w:rsid w:val="434AB4B2"/>
    <w:rsid w:val="434FABC8"/>
    <w:rsid w:val="439C5413"/>
    <w:rsid w:val="43C25809"/>
    <w:rsid w:val="43C8E22B"/>
    <w:rsid w:val="43CD5161"/>
    <w:rsid w:val="43CFEAAC"/>
    <w:rsid w:val="43D3ACB0"/>
    <w:rsid w:val="43D72536"/>
    <w:rsid w:val="43F1CC86"/>
    <w:rsid w:val="4469DEAE"/>
    <w:rsid w:val="447CB3EB"/>
    <w:rsid w:val="448898EE"/>
    <w:rsid w:val="44DB77EE"/>
    <w:rsid w:val="44E7A5B7"/>
    <w:rsid w:val="4521E1A6"/>
    <w:rsid w:val="4560E3F1"/>
    <w:rsid w:val="456F5CAA"/>
    <w:rsid w:val="45A1AA55"/>
    <w:rsid w:val="45C3B853"/>
    <w:rsid w:val="46A57CF5"/>
    <w:rsid w:val="46CDA171"/>
    <w:rsid w:val="46F158DE"/>
    <w:rsid w:val="470BA032"/>
    <w:rsid w:val="470BBFAF"/>
    <w:rsid w:val="475004C2"/>
    <w:rsid w:val="476148AC"/>
    <w:rsid w:val="476C63D5"/>
    <w:rsid w:val="47B31FFD"/>
    <w:rsid w:val="47B8BD73"/>
    <w:rsid w:val="47FA2487"/>
    <w:rsid w:val="48059313"/>
    <w:rsid w:val="4822E65B"/>
    <w:rsid w:val="48414D56"/>
    <w:rsid w:val="4855DC3F"/>
    <w:rsid w:val="48A8FEB0"/>
    <w:rsid w:val="49035F8C"/>
    <w:rsid w:val="49106349"/>
    <w:rsid w:val="493CDBC1"/>
    <w:rsid w:val="494FE340"/>
    <w:rsid w:val="49720C63"/>
    <w:rsid w:val="498F9BCE"/>
    <w:rsid w:val="499AC0AC"/>
    <w:rsid w:val="49CC5A6D"/>
    <w:rsid w:val="49DD1DB7"/>
    <w:rsid w:val="49F42C68"/>
    <w:rsid w:val="4A017F7F"/>
    <w:rsid w:val="4A1853D8"/>
    <w:rsid w:val="4A307623"/>
    <w:rsid w:val="4A6489B4"/>
    <w:rsid w:val="4A6FC0BE"/>
    <w:rsid w:val="4A9F2FED"/>
    <w:rsid w:val="4AD62533"/>
    <w:rsid w:val="4AD91BF8"/>
    <w:rsid w:val="4AE21B81"/>
    <w:rsid w:val="4B0AC63D"/>
    <w:rsid w:val="4B0EEFAA"/>
    <w:rsid w:val="4B103214"/>
    <w:rsid w:val="4B310B49"/>
    <w:rsid w:val="4B426CAE"/>
    <w:rsid w:val="4B78EE18"/>
    <w:rsid w:val="4B824F63"/>
    <w:rsid w:val="4B97F5A6"/>
    <w:rsid w:val="4BECCE32"/>
    <w:rsid w:val="4C6C144F"/>
    <w:rsid w:val="4C87C5D0"/>
    <w:rsid w:val="4C910A61"/>
    <w:rsid w:val="4CA1E37F"/>
    <w:rsid w:val="4CFE3ECF"/>
    <w:rsid w:val="4D4A3053"/>
    <w:rsid w:val="4D5DA495"/>
    <w:rsid w:val="4D6671B9"/>
    <w:rsid w:val="4D9E78D6"/>
    <w:rsid w:val="4DC674E1"/>
    <w:rsid w:val="4DCF2DB7"/>
    <w:rsid w:val="4DF2A5A5"/>
    <w:rsid w:val="4DFE74B9"/>
    <w:rsid w:val="4E0093E6"/>
    <w:rsid w:val="4E037BAC"/>
    <w:rsid w:val="4E122A61"/>
    <w:rsid w:val="4E237B45"/>
    <w:rsid w:val="4E24272D"/>
    <w:rsid w:val="4E79F66E"/>
    <w:rsid w:val="4ECD5541"/>
    <w:rsid w:val="4ECECFE5"/>
    <w:rsid w:val="4F3DF3AB"/>
    <w:rsid w:val="4F459FC8"/>
    <w:rsid w:val="4F7C6C31"/>
    <w:rsid w:val="4F96A25E"/>
    <w:rsid w:val="4FD06452"/>
    <w:rsid w:val="503C89E4"/>
    <w:rsid w:val="50580022"/>
    <w:rsid w:val="5059F504"/>
    <w:rsid w:val="50611B0C"/>
    <w:rsid w:val="507654D6"/>
    <w:rsid w:val="508EBAAF"/>
    <w:rsid w:val="50954557"/>
    <w:rsid w:val="50989D42"/>
    <w:rsid w:val="50A0D978"/>
    <w:rsid w:val="50D8BCEB"/>
    <w:rsid w:val="50F7E728"/>
    <w:rsid w:val="5106F008"/>
    <w:rsid w:val="5108FBEE"/>
    <w:rsid w:val="510E7171"/>
    <w:rsid w:val="5168553B"/>
    <w:rsid w:val="51895145"/>
    <w:rsid w:val="52147678"/>
    <w:rsid w:val="525E58B0"/>
    <w:rsid w:val="529F08C8"/>
    <w:rsid w:val="52AAA76C"/>
    <w:rsid w:val="52D10A1D"/>
    <w:rsid w:val="52F70754"/>
    <w:rsid w:val="53594F77"/>
    <w:rsid w:val="5380DCE4"/>
    <w:rsid w:val="5394CD3B"/>
    <w:rsid w:val="53ADF598"/>
    <w:rsid w:val="53B72066"/>
    <w:rsid w:val="53BC29C4"/>
    <w:rsid w:val="53C226C4"/>
    <w:rsid w:val="53D6C499"/>
    <w:rsid w:val="544BD9F5"/>
    <w:rsid w:val="54A64051"/>
    <w:rsid w:val="54ADADAA"/>
    <w:rsid w:val="5533C522"/>
    <w:rsid w:val="5572C7D8"/>
    <w:rsid w:val="558C3257"/>
    <w:rsid w:val="55A994E3"/>
    <w:rsid w:val="55F08921"/>
    <w:rsid w:val="56051FCC"/>
    <w:rsid w:val="5628E2D4"/>
    <w:rsid w:val="565855C4"/>
    <w:rsid w:val="56D05C90"/>
    <w:rsid w:val="56E6011B"/>
    <w:rsid w:val="577E188F"/>
    <w:rsid w:val="57D574C7"/>
    <w:rsid w:val="57ED72B2"/>
    <w:rsid w:val="584E62D6"/>
    <w:rsid w:val="586D7153"/>
    <w:rsid w:val="587C7BB6"/>
    <w:rsid w:val="5886AA14"/>
    <w:rsid w:val="58C487D0"/>
    <w:rsid w:val="58CB59B2"/>
    <w:rsid w:val="58CBF27C"/>
    <w:rsid w:val="58D65220"/>
    <w:rsid w:val="58D970C8"/>
    <w:rsid w:val="59213F13"/>
    <w:rsid w:val="59427AE1"/>
    <w:rsid w:val="59A0E9E8"/>
    <w:rsid w:val="59B408B2"/>
    <w:rsid w:val="59BE3E25"/>
    <w:rsid w:val="5A040EBF"/>
    <w:rsid w:val="5A066000"/>
    <w:rsid w:val="5A07FD52"/>
    <w:rsid w:val="5A76AF20"/>
    <w:rsid w:val="5A87A84D"/>
    <w:rsid w:val="5A9C2B5A"/>
    <w:rsid w:val="5A9E9A39"/>
    <w:rsid w:val="5AC43E4B"/>
    <w:rsid w:val="5AF6C451"/>
    <w:rsid w:val="5B8B0C08"/>
    <w:rsid w:val="5B8D96E8"/>
    <w:rsid w:val="5C37742E"/>
    <w:rsid w:val="5C3EC915"/>
    <w:rsid w:val="5C481D79"/>
    <w:rsid w:val="5C5189B2"/>
    <w:rsid w:val="5C6E7D63"/>
    <w:rsid w:val="5CB9F87B"/>
    <w:rsid w:val="5CD8083F"/>
    <w:rsid w:val="5D20C0A5"/>
    <w:rsid w:val="5D5457C2"/>
    <w:rsid w:val="5DDD9249"/>
    <w:rsid w:val="5DE57310"/>
    <w:rsid w:val="5E1E1C39"/>
    <w:rsid w:val="5E269B4E"/>
    <w:rsid w:val="5E3112E4"/>
    <w:rsid w:val="5E7C2418"/>
    <w:rsid w:val="5E8F71D3"/>
    <w:rsid w:val="5EAAF798"/>
    <w:rsid w:val="5EB4EA8A"/>
    <w:rsid w:val="5ECD012A"/>
    <w:rsid w:val="5F0F1630"/>
    <w:rsid w:val="5F145491"/>
    <w:rsid w:val="5F178646"/>
    <w:rsid w:val="5F18106C"/>
    <w:rsid w:val="5F3E11FF"/>
    <w:rsid w:val="5F5A9015"/>
    <w:rsid w:val="5F63741F"/>
    <w:rsid w:val="5F6599D5"/>
    <w:rsid w:val="5F688D89"/>
    <w:rsid w:val="5F692AFD"/>
    <w:rsid w:val="5FC720D4"/>
    <w:rsid w:val="603643DA"/>
    <w:rsid w:val="603B57C2"/>
    <w:rsid w:val="60635F70"/>
    <w:rsid w:val="60AE91C0"/>
    <w:rsid w:val="60B356A7"/>
    <w:rsid w:val="60D66B97"/>
    <w:rsid w:val="60F2A7D0"/>
    <w:rsid w:val="6131F255"/>
    <w:rsid w:val="616F4D48"/>
    <w:rsid w:val="61738301"/>
    <w:rsid w:val="617418CE"/>
    <w:rsid w:val="617B573D"/>
    <w:rsid w:val="618E98C6"/>
    <w:rsid w:val="61A3E7E5"/>
    <w:rsid w:val="61AAE061"/>
    <w:rsid w:val="61D13324"/>
    <w:rsid w:val="6209149A"/>
    <w:rsid w:val="621D2CE9"/>
    <w:rsid w:val="62310119"/>
    <w:rsid w:val="6241E971"/>
    <w:rsid w:val="624AB179"/>
    <w:rsid w:val="626409CF"/>
    <w:rsid w:val="6269DD5E"/>
    <w:rsid w:val="626EEF8E"/>
    <w:rsid w:val="6273766E"/>
    <w:rsid w:val="62952C55"/>
    <w:rsid w:val="62E350A9"/>
    <w:rsid w:val="632272B7"/>
    <w:rsid w:val="63318975"/>
    <w:rsid w:val="63329CDF"/>
    <w:rsid w:val="634B8103"/>
    <w:rsid w:val="638E6B64"/>
    <w:rsid w:val="6398A8CD"/>
    <w:rsid w:val="63DC114D"/>
    <w:rsid w:val="63E7C5B4"/>
    <w:rsid w:val="642D81A4"/>
    <w:rsid w:val="6454B494"/>
    <w:rsid w:val="6463068C"/>
    <w:rsid w:val="64653619"/>
    <w:rsid w:val="64BE074D"/>
    <w:rsid w:val="64E1D6F6"/>
    <w:rsid w:val="6511C746"/>
    <w:rsid w:val="6590B45D"/>
    <w:rsid w:val="65A69050"/>
    <w:rsid w:val="65C2A186"/>
    <w:rsid w:val="65F084F5"/>
    <w:rsid w:val="65FA69C5"/>
    <w:rsid w:val="660A3EE1"/>
    <w:rsid w:val="6629B71B"/>
    <w:rsid w:val="66317D42"/>
    <w:rsid w:val="669DEC06"/>
    <w:rsid w:val="66BCE03A"/>
    <w:rsid w:val="66DAFF8F"/>
    <w:rsid w:val="66EA556E"/>
    <w:rsid w:val="671A82CD"/>
    <w:rsid w:val="672C84BE"/>
    <w:rsid w:val="674260B1"/>
    <w:rsid w:val="67455550"/>
    <w:rsid w:val="67A86915"/>
    <w:rsid w:val="67C09284"/>
    <w:rsid w:val="68713A61"/>
    <w:rsid w:val="68C5809A"/>
    <w:rsid w:val="68EA8933"/>
    <w:rsid w:val="68F457D4"/>
    <w:rsid w:val="68FB9DB2"/>
    <w:rsid w:val="6914B13A"/>
    <w:rsid w:val="693A9017"/>
    <w:rsid w:val="6944AED7"/>
    <w:rsid w:val="695A954D"/>
    <w:rsid w:val="6979F0E8"/>
    <w:rsid w:val="697E94E6"/>
    <w:rsid w:val="6981C216"/>
    <w:rsid w:val="69D7A84A"/>
    <w:rsid w:val="6A309EDF"/>
    <w:rsid w:val="6A646BA8"/>
    <w:rsid w:val="6AD3CAA1"/>
    <w:rsid w:val="6AF7358A"/>
    <w:rsid w:val="6BBDF070"/>
    <w:rsid w:val="6BDF2B18"/>
    <w:rsid w:val="6C2D605F"/>
    <w:rsid w:val="6C36FB0F"/>
    <w:rsid w:val="6C5E7AF4"/>
    <w:rsid w:val="6C5FC679"/>
    <w:rsid w:val="6C9C9CC5"/>
    <w:rsid w:val="6CBECEB1"/>
    <w:rsid w:val="6D5D9735"/>
    <w:rsid w:val="6D64FAFD"/>
    <w:rsid w:val="6D969580"/>
    <w:rsid w:val="6D9BC642"/>
    <w:rsid w:val="6DA69022"/>
    <w:rsid w:val="6DFB96DA"/>
    <w:rsid w:val="6E14967E"/>
    <w:rsid w:val="6E5919CA"/>
    <w:rsid w:val="6E88F07A"/>
    <w:rsid w:val="6EB63130"/>
    <w:rsid w:val="6EBB8BEA"/>
    <w:rsid w:val="6F1D4B1E"/>
    <w:rsid w:val="6F207D7A"/>
    <w:rsid w:val="6F264DA0"/>
    <w:rsid w:val="6F6BB299"/>
    <w:rsid w:val="6F8286E5"/>
    <w:rsid w:val="6FA4292C"/>
    <w:rsid w:val="6FD09961"/>
    <w:rsid w:val="6FD3F4E1"/>
    <w:rsid w:val="6FE8919B"/>
    <w:rsid w:val="6FFE265E"/>
    <w:rsid w:val="70264B24"/>
    <w:rsid w:val="70464F1E"/>
    <w:rsid w:val="706B39AC"/>
    <w:rsid w:val="70CE3642"/>
    <w:rsid w:val="7109619F"/>
    <w:rsid w:val="7134DCC3"/>
    <w:rsid w:val="713585D0"/>
    <w:rsid w:val="713A10F8"/>
    <w:rsid w:val="7154FE37"/>
    <w:rsid w:val="71690DA1"/>
    <w:rsid w:val="717763D7"/>
    <w:rsid w:val="717F2487"/>
    <w:rsid w:val="72851358"/>
    <w:rsid w:val="733EDD0E"/>
    <w:rsid w:val="73787E95"/>
    <w:rsid w:val="7395C22E"/>
    <w:rsid w:val="739FEBD1"/>
    <w:rsid w:val="73A9A293"/>
    <w:rsid w:val="73C3B5BE"/>
    <w:rsid w:val="73DC5B63"/>
    <w:rsid w:val="73F3C6CF"/>
    <w:rsid w:val="73FA8867"/>
    <w:rsid w:val="744C2146"/>
    <w:rsid w:val="748E338A"/>
    <w:rsid w:val="749877F0"/>
    <w:rsid w:val="74B3F7AC"/>
    <w:rsid w:val="74B95957"/>
    <w:rsid w:val="74C1478D"/>
    <w:rsid w:val="74DBB5C9"/>
    <w:rsid w:val="74EC6244"/>
    <w:rsid w:val="75009273"/>
    <w:rsid w:val="7555D040"/>
    <w:rsid w:val="7564D2B6"/>
    <w:rsid w:val="7575ED5A"/>
    <w:rsid w:val="75781F59"/>
    <w:rsid w:val="75AEC5AD"/>
    <w:rsid w:val="75EEADC8"/>
    <w:rsid w:val="76364C56"/>
    <w:rsid w:val="764A1351"/>
    <w:rsid w:val="764E2057"/>
    <w:rsid w:val="76579CE7"/>
    <w:rsid w:val="76739AC1"/>
    <w:rsid w:val="76774352"/>
    <w:rsid w:val="767DB7C0"/>
    <w:rsid w:val="7687B790"/>
    <w:rsid w:val="76A9FC6C"/>
    <w:rsid w:val="76E9CBFB"/>
    <w:rsid w:val="76EA3D9E"/>
    <w:rsid w:val="7724FBA4"/>
    <w:rsid w:val="77446927"/>
    <w:rsid w:val="779119CA"/>
    <w:rsid w:val="77B58F14"/>
    <w:rsid w:val="77ED85D8"/>
    <w:rsid w:val="7863EB59"/>
    <w:rsid w:val="787836CF"/>
    <w:rsid w:val="788E4991"/>
    <w:rsid w:val="78A693E4"/>
    <w:rsid w:val="78CB3D86"/>
    <w:rsid w:val="797600AD"/>
    <w:rsid w:val="79773677"/>
    <w:rsid w:val="7A14800A"/>
    <w:rsid w:val="7A29A240"/>
    <w:rsid w:val="7A6DED5A"/>
    <w:rsid w:val="7A76BD84"/>
    <w:rsid w:val="7A860068"/>
    <w:rsid w:val="7AD80EF6"/>
    <w:rsid w:val="7B12B490"/>
    <w:rsid w:val="7B168E59"/>
    <w:rsid w:val="7B400CBB"/>
    <w:rsid w:val="7B498716"/>
    <w:rsid w:val="7B557CAA"/>
    <w:rsid w:val="7B923584"/>
    <w:rsid w:val="7B947A44"/>
    <w:rsid w:val="7BAD991E"/>
    <w:rsid w:val="7BBDA30B"/>
    <w:rsid w:val="7BC1CC02"/>
    <w:rsid w:val="7C18D505"/>
    <w:rsid w:val="7C67DCB1"/>
    <w:rsid w:val="7C807ACA"/>
    <w:rsid w:val="7C8D2A6B"/>
    <w:rsid w:val="7C9DBB78"/>
    <w:rsid w:val="7C9DE192"/>
    <w:rsid w:val="7CA3CDB3"/>
    <w:rsid w:val="7CA3D434"/>
    <w:rsid w:val="7CA52A6C"/>
    <w:rsid w:val="7CAE84F1"/>
    <w:rsid w:val="7CB29D63"/>
    <w:rsid w:val="7CCDB5BD"/>
    <w:rsid w:val="7CE2586E"/>
    <w:rsid w:val="7D175C3C"/>
    <w:rsid w:val="7D274A93"/>
    <w:rsid w:val="7D375C7C"/>
    <w:rsid w:val="7D49697F"/>
    <w:rsid w:val="7D60461D"/>
    <w:rsid w:val="7DA0AF35"/>
    <w:rsid w:val="7DAC5915"/>
    <w:rsid w:val="7DFC0819"/>
    <w:rsid w:val="7E0292B1"/>
    <w:rsid w:val="7E200422"/>
    <w:rsid w:val="7E28014F"/>
    <w:rsid w:val="7E2962C5"/>
    <w:rsid w:val="7E32A0D8"/>
    <w:rsid w:val="7E39B1F3"/>
    <w:rsid w:val="7E443382"/>
    <w:rsid w:val="7E4A5552"/>
    <w:rsid w:val="7F17EAEF"/>
    <w:rsid w:val="7F3AC654"/>
    <w:rsid w:val="7F6D5990"/>
    <w:rsid w:val="7F81AAA8"/>
    <w:rsid w:val="7F961661"/>
    <w:rsid w:val="7FA58662"/>
    <w:rsid w:val="7FB95910"/>
    <w:rsid w:val="7FD58254"/>
    <w:rsid w:val="7FD7FD2A"/>
    <w:rsid w:val="7FE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40274"/>
  <w15:docId w15:val="{489C2AA2-C42C-4D12-B88E-3350FB88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720BE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2B6836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F26E21"/>
    <w:pPr>
      <w:spacing w:before="1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E3156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6E8D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StyleBulletedSymbolsymbolLeft063cmHanging063cm" w:customStyle="1">
    <w:name w:val="Style Bulleted Symbol (symbol) Left:  0.63 cm Hanging:  0.63 cm"/>
    <w:basedOn w:val="NoList"/>
    <w:rsid w:val="00E818D6"/>
    <w:pPr>
      <w:numPr>
        <w:numId w:val="4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5570B5"/>
    <w:pPr>
      <w:numPr>
        <w:numId w:val="7"/>
      </w:numPr>
      <w:tabs>
        <w:tab w:val="left" w:pos="426"/>
      </w:tabs>
      <w:ind w:left="426" w:hanging="426"/>
    </w:pPr>
  </w:style>
  <w:style w:type="character" w:styleId="HeaderChar" w:customStyle="1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styleId="Tableandfigurecaption" w:customStyle="1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styleId="StyleNumberedLeft0cmHanging075cm" w:customStyle="1">
    <w:name w:val="Style Numbered Left:  0 cm Hanging:  0.75 cm"/>
    <w:basedOn w:val="NoList"/>
    <w:rsid w:val="00E818D6"/>
    <w:pPr>
      <w:numPr>
        <w:numId w:val="1"/>
      </w:numPr>
    </w:pPr>
  </w:style>
  <w:style w:type="paragraph" w:styleId="Bulletpoints" w:customStyle="1">
    <w:name w:val="Bullet points"/>
    <w:basedOn w:val="Normal"/>
    <w:link w:val="BulletpointsChar"/>
    <w:qFormat/>
    <w:rsid w:val="005570B5"/>
    <w:pPr>
      <w:numPr>
        <w:numId w:val="3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styleId="BulletpointsChar" w:customStyle="1">
    <w:name w:val="Bullet points Char"/>
    <w:link w:val="Bulletpoints"/>
    <w:rsid w:val="005570B5"/>
    <w:rPr>
      <w:color w:val="000000"/>
      <w:sz w:val="24"/>
      <w:szCs w:val="24"/>
    </w:rPr>
  </w:style>
  <w:style w:type="character" w:styleId="QuoteChar" w:customStyle="1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styleId="FooterChar" w:customStyle="1">
    <w:name w:val="Footer Char"/>
    <w:aliases w:val="zzFooter Char"/>
    <w:link w:val="Footer"/>
    <w:uiPriority w:val="99"/>
    <w:rsid w:val="004B11AE"/>
    <w:rPr>
      <w:color w:val="000000"/>
      <w:sz w:val="18"/>
      <w:szCs w:val="24"/>
    </w:rPr>
  </w:style>
  <w:style w:type="character" w:styleId="Firstpagetablebold" w:customStyle="1">
    <w:name w:val="First page table: bold"/>
    <w:qFormat/>
    <w:rsid w:val="005D1E27"/>
    <w:rPr>
      <w:rFonts w:ascii="Arial" w:hAnsi="Arial"/>
      <w:b/>
      <w:sz w:val="24"/>
    </w:rPr>
  </w:style>
  <w:style w:type="paragraph" w:styleId="bParagraphtext" w:customStyle="1">
    <w:name w:val="bParagraph text"/>
    <w:basedOn w:val="ListParagraph"/>
    <w:link w:val="bParagraphtextChar"/>
    <w:qFormat/>
    <w:rsid w:val="004268B9"/>
    <w:pPr>
      <w:ind w:left="502" w:hanging="360"/>
    </w:pPr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styleId="ListParagraphChar" w:customStyle="1">
    <w:name w:val="List Paragraph Char"/>
    <w:link w:val="ListParagraph"/>
    <w:uiPriority w:val="1"/>
    <w:rsid w:val="005570B5"/>
    <w:rPr>
      <w:color w:val="000000"/>
      <w:sz w:val="24"/>
      <w:szCs w:val="24"/>
    </w:rPr>
  </w:style>
  <w:style w:type="character" w:styleId="bParagraphtextChar" w:customStyle="1">
    <w:name w:val="bParagraph text Char"/>
    <w:link w:val="bParagraphtext"/>
    <w:rsid w:val="005570B5"/>
    <w:rPr>
      <w:color w:val="000000"/>
      <w:sz w:val="24"/>
      <w:szCs w:val="24"/>
    </w:rPr>
  </w:style>
  <w:style w:type="paragraph" w:styleId="Numberedlist" w:customStyle="1">
    <w:name w:val="Numbered list"/>
    <w:basedOn w:val="Bulletpoints"/>
    <w:link w:val="NumberedlistChar"/>
    <w:qFormat/>
    <w:rsid w:val="004738C5"/>
    <w:pPr>
      <w:numPr>
        <w:numId w:val="5"/>
      </w:numPr>
      <w:ind w:left="993" w:hanging="426"/>
    </w:pPr>
  </w:style>
  <w:style w:type="character" w:styleId="Heading1Char" w:customStyle="1">
    <w:name w:val="Heading 1 Char"/>
    <w:aliases w:val="aHeading Char"/>
    <w:link w:val="Heading1"/>
    <w:rsid w:val="002B6836"/>
    <w:rPr>
      <w:b/>
      <w:color w:val="000000"/>
      <w:sz w:val="24"/>
      <w:szCs w:val="24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styleId="NumberedlistChar" w:customStyle="1">
    <w:name w:val="Numbered list Char"/>
    <w:link w:val="Numberedlist"/>
    <w:rsid w:val="004738C5"/>
    <w:rPr>
      <w:color w:val="000000"/>
      <w:sz w:val="24"/>
      <w:szCs w:val="24"/>
    </w:rPr>
  </w:style>
  <w:style w:type="table" w:styleId="TableColumns1">
    <w:name w:val="Table Columns 1"/>
    <w:basedOn w:val="TableNormal"/>
    <w:rsid w:val="00507ECC"/>
    <w:pPr>
      <w:spacing w:after="12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rsid w:val="00507ECC"/>
    <w:pPr>
      <w:spacing w:after="12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rsid w:val="00507ECC"/>
    <w:pPr>
      <w:spacing w:after="12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LightList-Accent1">
    <w:name w:val="Light List Accent 1"/>
    <w:basedOn w:val="TableNormal"/>
    <w:uiPriority w:val="61"/>
    <w:rsid w:val="00507EC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0C6C13"/>
    <w:rPr>
      <w:color w:val="800080" w:themeColor="followedHyperlink"/>
      <w:u w:val="single"/>
    </w:rPr>
  </w:style>
  <w:style w:type="paragraph" w:styleId="paragraph" w:customStyle="1">
    <w:name w:val="paragraph"/>
    <w:basedOn w:val="Normal"/>
    <w:rsid w:val="0033143E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normaltextrun" w:customStyle="1">
    <w:name w:val="normaltextrun"/>
    <w:basedOn w:val="DefaultParagraphFont"/>
    <w:rsid w:val="0033143E"/>
  </w:style>
  <w:style w:type="character" w:styleId="eop" w:customStyle="1">
    <w:name w:val="eop"/>
    <w:basedOn w:val="DefaultParagraphFont"/>
    <w:rsid w:val="0033143E"/>
  </w:style>
  <w:style w:type="character" w:styleId="UnresolvedMention">
    <w:name w:val="Unresolved Mention"/>
    <w:basedOn w:val="DefaultParagraphFont"/>
    <w:uiPriority w:val="99"/>
    <w:semiHidden/>
    <w:unhideWhenUsed/>
    <w:rsid w:val="00892FE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70B73"/>
    <w:rPr>
      <w:b/>
      <w:bCs/>
    </w:rPr>
  </w:style>
  <w:style w:type="character" w:styleId="Heading3Char" w:customStyle="1">
    <w:name w:val="Heading 3 Char"/>
    <w:basedOn w:val="DefaultParagraphFont"/>
    <w:link w:val="Heading3"/>
    <w:rsid w:val="00E3156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xmsonormal" w:customStyle="1">
    <w:name w:val="x_msonormal"/>
    <w:basedOn w:val="Normal"/>
    <w:rsid w:val="003D7C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xmsolistparagraph" w:customStyle="1">
    <w:name w:val="x_msolistparagraph"/>
    <w:basedOn w:val="Normal"/>
    <w:rsid w:val="003D7C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BodyText">
    <w:name w:val="Body Text"/>
    <w:basedOn w:val="Normal"/>
    <w:link w:val="BodyTextChar"/>
    <w:uiPriority w:val="1"/>
    <w:qFormat/>
    <w:rsid w:val="00FC7328"/>
    <w:pPr>
      <w:widowControl w:val="0"/>
      <w:autoSpaceDE w:val="0"/>
      <w:autoSpaceDN w:val="0"/>
      <w:spacing w:after="0"/>
    </w:pPr>
    <w:rPr>
      <w:rFonts w:ascii="Arial MT" w:hAnsi="Arial MT" w:eastAsia="Arial MT" w:cs="Arial MT"/>
      <w:color w:val="auto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FC7328"/>
    <w:rPr>
      <w:rFonts w:ascii="Arial MT" w:hAnsi="Arial MT" w:eastAsia="Arial MT" w:cs="Arial MT"/>
      <w:sz w:val="24"/>
      <w:szCs w:val="24"/>
      <w:lang w:val="en-US" w:eastAsia="en-US"/>
    </w:rPr>
  </w:style>
  <w:style w:type="character" w:styleId="Heading4Char" w:customStyle="1">
    <w:name w:val="Heading 4 Char"/>
    <w:basedOn w:val="DefaultParagraphFont"/>
    <w:link w:val="Heading4"/>
    <w:semiHidden/>
    <w:rsid w:val="00626E8D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6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4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7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1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3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8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lcherry@oxford.gov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d0ac47-512b-4ac1-95f6-cb80e8f87de4">
      <UserInfo>
        <DisplayName>COLES Emma</DisplayName>
        <AccountId>18</AccountId>
        <AccountType/>
      </UserInfo>
    </SharedWithUsers>
    <TaxCatchAll xmlns="a1d0ac47-512b-4ac1-95f6-cb80e8f87de4" xsi:nil="true"/>
    <lcf76f155ced4ddcb4097134ff3c332f xmlns="d787424d-604f-4d26-8de2-2686e5ac22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8B6CE48C344F84D99A3B9BABD730" ma:contentTypeVersion="13" ma:contentTypeDescription="Create a new document." ma:contentTypeScope="" ma:versionID="2d367a9f925fa5b5c43e081e629f20f9">
  <xsd:schema xmlns:xsd="http://www.w3.org/2001/XMLSchema" xmlns:xs="http://www.w3.org/2001/XMLSchema" xmlns:p="http://schemas.microsoft.com/office/2006/metadata/properties" xmlns:ns2="d787424d-604f-4d26-8de2-2686e5ac2230" xmlns:ns3="a1d0ac47-512b-4ac1-95f6-cb80e8f87de4" targetNamespace="http://schemas.microsoft.com/office/2006/metadata/properties" ma:root="true" ma:fieldsID="1d1cfa4e0ea72ca4d4b2a0280c22f579" ns2:_="" ns3:_="">
    <xsd:import namespace="d787424d-604f-4d26-8de2-2686e5ac2230"/>
    <xsd:import namespace="a1d0ac47-512b-4ac1-95f6-cb80e8f87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424d-604f-4d26-8de2-2686e5ac2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0ac47-512b-4ac1-95f6-cb80e8f87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8c45e9-d0d7-47c3-8922-42235bde421b}" ma:internalName="TaxCatchAll" ma:showField="CatchAllData" ma:web="a1d0ac47-512b-4ac1-95f6-cb80e8f87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C17C4-9508-4854-AF87-074B9DFE8D91}">
  <ds:schemaRefs>
    <ds:schemaRef ds:uri="http://purl.org/dc/terms/"/>
    <ds:schemaRef ds:uri="d787424d-604f-4d26-8de2-2686e5ac2230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1d0ac47-512b-4ac1-95f6-cb80e8f87de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4CEBDF-3A1E-4D76-BCF4-6DD491479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39501-8103-4D70-977B-D2E9BE83C0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B8834-EA6F-4D15-B1F9-D8C1EDD2D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424d-604f-4d26-8de2-2686e5ac2230"/>
    <ds:schemaRef ds:uri="a1d0ac47-512b-4ac1-95f6-cb80e8f8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Oxford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OxCityCouncil Cabinet report</dc:title>
  <dc:subject/>
  <dc:creator>jmitchell</dc:creator>
  <keywords>OxCityCouncil Report</keywords>
  <lastModifiedBy>CHERRY Lucy</lastModifiedBy>
  <revision>5</revision>
  <lastPrinted>2015-07-03T21:50:00.0000000Z</lastPrinted>
  <dcterms:created xsi:type="dcterms:W3CDTF">2024-11-12T17:01:00.0000000Z</dcterms:created>
  <dcterms:modified xsi:type="dcterms:W3CDTF">2024-11-13T09:34:51.7755660Z</dcterms:modified>
  <category>Report to Council or Committee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0x010100AEF38B6CE48C344F84D99A3B9BABD730</vt:lpwstr>
  </property>
  <property fmtid="{D5CDD505-2E9C-101B-9397-08002B2CF9AE}" pid="3" name="MediaServiceImageTags">
    <vt:lpwstr/>
  </property>
</Properties>
</file>